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3AB" w:rsidRPr="003D5040" w:rsidRDefault="005003AB" w:rsidP="005003AB">
      <w:pPr>
        <w:spacing w:line="276" w:lineRule="auto"/>
        <w:jc w:val="center"/>
        <w:rPr>
          <w:rFonts w:ascii="Times New Roman" w:hAnsi="Times New Roman" w:cs="Times New Roman"/>
          <w:b/>
          <w:bCs/>
          <w:color w:val="000000" w:themeColor="text1"/>
          <w:sz w:val="32"/>
          <w:szCs w:val="32"/>
          <w:lang w:val="en-GB"/>
        </w:rPr>
      </w:pPr>
      <w:bookmarkStart w:id="0" w:name="_Toc466112087"/>
      <w:bookmarkStart w:id="1" w:name="OLE_LINK74"/>
      <w:bookmarkStart w:id="2" w:name="OLE_LINK73"/>
      <w:r w:rsidRPr="003D5040">
        <w:rPr>
          <w:noProof/>
          <w:color w:val="000000" w:themeColor="text1"/>
          <w:sz w:val="24"/>
          <w:szCs w:val="24"/>
        </w:rPr>
        <w:drawing>
          <wp:inline distT="0" distB="0" distL="0" distR="0" wp14:anchorId="1030233F" wp14:editId="21C4D452">
            <wp:extent cx="895350" cy="895350"/>
            <wp:effectExtent l="0" t="0" r="0" b="0"/>
            <wp:docPr id="55"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5003AB" w:rsidRPr="003D5040" w:rsidRDefault="005003AB" w:rsidP="00994637">
      <w:pPr>
        <w:pStyle w:val="m1"/>
        <w:rPr>
          <w:rFonts w:eastAsia="Calibri"/>
          <w:color w:val="000000" w:themeColor="text1"/>
        </w:rPr>
      </w:pPr>
      <w:bookmarkStart w:id="3" w:name="_Toc466112086"/>
      <w:bookmarkStart w:id="4" w:name="_Toc27515180"/>
      <w:bookmarkStart w:id="5" w:name="OLE_LINK71"/>
      <w:bookmarkStart w:id="6" w:name="OLE_LINK72"/>
      <w:r w:rsidRPr="003D5040">
        <w:rPr>
          <w:rFonts w:eastAsia="Calibri"/>
          <w:color w:val="000000" w:themeColor="text1"/>
        </w:rPr>
        <w:t>Draft Resolution on Protection and Promotion of</w:t>
      </w:r>
      <w:r w:rsidRPr="003D5040">
        <w:rPr>
          <w:color w:val="000000" w:themeColor="text1"/>
        </w:rPr>
        <w:t xml:space="preserve"> the</w:t>
      </w:r>
      <w:r w:rsidRPr="003D5040">
        <w:rPr>
          <w:rFonts w:eastAsia="Calibri"/>
          <w:color w:val="000000" w:themeColor="text1"/>
        </w:rPr>
        <w:t xml:space="preserve"> Rights of Migrant Workers in Asia</w:t>
      </w:r>
      <w:bookmarkEnd w:id="3"/>
      <w:r w:rsidR="00994637">
        <w:rPr>
          <w:rFonts w:eastAsia="Calibri"/>
          <w:color w:val="000000" w:themeColor="text1"/>
        </w:rPr>
        <w:t xml:space="preserve"> </w:t>
      </w:r>
      <w:r w:rsidR="00994637" w:rsidRPr="00994637">
        <w:rPr>
          <w:rFonts w:eastAsia="Calibri"/>
          <w:color w:val="FFFFFF" w:themeColor="background1"/>
        </w:rPr>
        <w:t>(Deferred)</w:t>
      </w:r>
      <w:bookmarkEnd w:id="4"/>
    </w:p>
    <w:p w:rsidR="005003AB" w:rsidRPr="005003AB" w:rsidRDefault="005003AB" w:rsidP="005003AB">
      <w:pPr>
        <w:spacing w:after="0" w:line="240" w:lineRule="auto"/>
        <w:ind w:right="4"/>
        <w:jc w:val="right"/>
        <w:rPr>
          <w:rFonts w:ascii="Times New Roman" w:hAnsi="Times New Roman" w:cs="Times New Roman"/>
          <w:b/>
          <w:bCs/>
          <w:color w:val="000000" w:themeColor="text1"/>
          <w:sz w:val="22"/>
          <w:szCs w:val="22"/>
          <w:lang w:eastAsia="x-none"/>
        </w:rPr>
      </w:pPr>
      <w:r w:rsidRPr="005003AB">
        <w:rPr>
          <w:rFonts w:ascii="Times New Roman" w:hAnsi="Times New Roman" w:cs="Times New Roman"/>
          <w:b/>
          <w:bCs/>
          <w:color w:val="000000" w:themeColor="text1"/>
          <w:sz w:val="22"/>
          <w:szCs w:val="22"/>
          <w:lang w:eastAsia="x-none"/>
        </w:rPr>
        <w:t>(</w:t>
      </w:r>
      <w:bookmarkStart w:id="7" w:name="OLE_LINK1"/>
      <w:bookmarkStart w:id="8" w:name="OLE_LINK2"/>
      <w:r w:rsidRPr="005003AB">
        <w:rPr>
          <w:rFonts w:ascii="Times New Roman" w:hAnsi="Times New Roman" w:cs="Times New Roman"/>
          <w:b/>
          <w:bCs/>
          <w:color w:val="000000" w:themeColor="text1"/>
          <w:sz w:val="22"/>
          <w:szCs w:val="22"/>
          <w:lang w:eastAsia="x-none"/>
        </w:rPr>
        <w:t>Deferred</w:t>
      </w:r>
      <w:bookmarkEnd w:id="7"/>
      <w:bookmarkEnd w:id="8"/>
      <w:r w:rsidRPr="005003AB">
        <w:rPr>
          <w:rFonts w:ascii="Times New Roman" w:hAnsi="Times New Roman" w:cs="Times New Roman"/>
          <w:b/>
          <w:bCs/>
          <w:color w:val="000000" w:themeColor="text1"/>
          <w:sz w:val="22"/>
          <w:szCs w:val="22"/>
          <w:lang w:eastAsia="x-none"/>
        </w:rPr>
        <w:t>)</w:t>
      </w:r>
    </w:p>
    <w:bookmarkEnd w:id="5"/>
    <w:bookmarkEnd w:id="6"/>
    <w:p w:rsidR="005003AB" w:rsidRPr="003D5040" w:rsidRDefault="009C5AF2" w:rsidP="001A3FE3">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9C5AF2">
        <w:rPr>
          <w:rFonts w:ascii="Times New Roman" w:hAnsi="Times New Roman" w:cs="Times New Roman"/>
          <w:b/>
          <w:bCs/>
          <w:color w:val="000000" w:themeColor="text1"/>
          <w:sz w:val="18"/>
          <w:szCs w:val="18"/>
          <w:lang w:val="en-GB"/>
        </w:rPr>
        <w:t>APA/Plenary</w:t>
      </w:r>
      <w:r w:rsidR="005003AB" w:rsidRPr="003D5040">
        <w:rPr>
          <w:rFonts w:ascii="Times New Roman" w:hAnsi="Times New Roman" w:cs="Times New Roman"/>
          <w:b/>
          <w:bCs/>
          <w:color w:val="000000" w:themeColor="text1"/>
          <w:sz w:val="18"/>
          <w:szCs w:val="18"/>
          <w:lang w:val="en-GB"/>
        </w:rPr>
        <w:t>/SC- Social/ Draft Res/2019/</w:t>
      </w:r>
      <w:r w:rsidR="001A3FE3">
        <w:rPr>
          <w:rFonts w:ascii="Times New Roman" w:hAnsi="Times New Roman" w:cs="Times New Roman"/>
          <w:b/>
          <w:bCs/>
          <w:color w:val="000000" w:themeColor="text1"/>
          <w:sz w:val="18"/>
          <w:szCs w:val="18"/>
          <w:lang w:val="en-GB"/>
        </w:rPr>
        <w:t>10</w:t>
      </w:r>
      <w:r w:rsidR="005003AB" w:rsidRPr="003D5040">
        <w:rPr>
          <w:rFonts w:ascii="Times New Roman" w:hAnsi="Times New Roman" w:cs="Times New Roman"/>
          <w:b/>
          <w:bCs/>
          <w:color w:val="000000" w:themeColor="text1"/>
          <w:sz w:val="18"/>
          <w:szCs w:val="18"/>
          <w:lang w:val="en-GB"/>
        </w:rPr>
        <w:t xml:space="preserve">    </w:t>
      </w:r>
    </w:p>
    <w:p w:rsidR="005003AB" w:rsidRPr="003D5040" w:rsidRDefault="005003AB" w:rsidP="001A3FE3">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sidR="001A3FE3">
        <w:rPr>
          <w:rFonts w:ascii="Times New Roman" w:hAnsi="Times New Roman" w:cs="Times New Roman"/>
          <w:b/>
          <w:bCs/>
          <w:color w:val="000000" w:themeColor="text1"/>
          <w:sz w:val="18"/>
          <w:szCs w:val="18"/>
          <w:lang w:val="en-GB"/>
        </w:rPr>
        <w:t>16</w:t>
      </w:r>
      <w:r w:rsidRPr="003D5040">
        <w:rPr>
          <w:rFonts w:ascii="Times New Roman" w:hAnsi="Times New Roman" w:cs="Times New Roman"/>
          <w:b/>
          <w:bCs/>
          <w:color w:val="000000" w:themeColor="text1"/>
          <w:sz w:val="18"/>
          <w:szCs w:val="18"/>
          <w:lang w:val="en-GB"/>
        </w:rPr>
        <w:t xml:space="preserve"> </w:t>
      </w:r>
      <w:r w:rsidR="001A3FE3">
        <w:rPr>
          <w:rFonts w:ascii="Times New Roman" w:hAnsi="Times New Roman" w:cs="Times New Roman"/>
          <w:b/>
          <w:bCs/>
          <w:color w:val="000000" w:themeColor="text1"/>
          <w:sz w:val="18"/>
          <w:szCs w:val="18"/>
          <w:lang w:val="en-GB"/>
        </w:rPr>
        <w:t>December</w:t>
      </w:r>
      <w:r w:rsidRPr="003D5040">
        <w:rPr>
          <w:rFonts w:ascii="Times New Roman" w:hAnsi="Times New Roman" w:cs="Times New Roman"/>
          <w:b/>
          <w:bCs/>
          <w:color w:val="000000" w:themeColor="text1"/>
          <w:sz w:val="18"/>
          <w:szCs w:val="18"/>
          <w:lang w:val="en-GB"/>
        </w:rPr>
        <w:t xml:space="preserve"> 2019</w:t>
      </w:r>
    </w:p>
    <w:p w:rsidR="005003AB" w:rsidRPr="003D5040" w:rsidRDefault="005003AB" w:rsidP="005003AB">
      <w:pPr>
        <w:widowControl w:val="0"/>
        <w:overflowPunct w:val="0"/>
        <w:autoSpaceDE w:val="0"/>
        <w:autoSpaceDN w:val="0"/>
        <w:adjustRightInd w:val="0"/>
        <w:spacing w:after="0" w:line="228" w:lineRule="auto"/>
        <w:ind w:left="6237" w:hanging="850"/>
        <w:jc w:val="both"/>
        <w:rPr>
          <w:rFonts w:ascii="Times New Roman" w:hAnsi="Times New Roman" w:cs="Times New Roman"/>
          <w:b/>
          <w:bCs/>
          <w:color w:val="000000" w:themeColor="text1"/>
          <w:sz w:val="18"/>
          <w:szCs w:val="18"/>
          <w:lang w:val="en-GB"/>
        </w:rPr>
      </w:pPr>
    </w:p>
    <w:bookmarkEnd w:id="0"/>
    <w:bookmarkEnd w:id="1"/>
    <w:bookmarkEnd w:id="2"/>
    <w:p w:rsidR="005003AB" w:rsidRPr="003D5040" w:rsidRDefault="005003AB" w:rsidP="005003AB">
      <w:pPr>
        <w:spacing w:line="276" w:lineRule="auto"/>
        <w:jc w:val="both"/>
        <w:rPr>
          <w:rFonts w:ascii="Times New Roman" w:eastAsia="Batang" w:hAnsi="Times New Roman" w:cs="Times New Roman"/>
          <w:color w:val="000000" w:themeColor="text1"/>
          <w:sz w:val="24"/>
          <w:szCs w:val="24"/>
        </w:rPr>
      </w:pPr>
      <w:r w:rsidRPr="003D5040">
        <w:rPr>
          <w:rFonts w:ascii="Times New Roman" w:eastAsia="Batang" w:hAnsi="Times New Roman" w:cs="Times New Roman"/>
          <w:color w:val="000000" w:themeColor="text1"/>
          <w:sz w:val="24"/>
          <w:szCs w:val="24"/>
        </w:rPr>
        <w:t xml:space="preserve">Members of the Asian Parliamentary Assembly representing signatory states </w:t>
      </w:r>
      <w:r w:rsidRPr="003D5040">
        <w:rPr>
          <w:rFonts w:ascii="Times New Roman" w:eastAsia="Batang" w:hAnsi="Times New Roman" w:cs="Times New Roman"/>
          <w:bCs/>
          <w:color w:val="000000" w:themeColor="text1"/>
          <w:sz w:val="24"/>
          <w:szCs w:val="24"/>
        </w:rPr>
        <w:t>who are</w:t>
      </w:r>
      <w:r w:rsidRPr="003D5040">
        <w:rPr>
          <w:rFonts w:ascii="Times New Roman" w:eastAsia="Batang" w:hAnsi="Times New Roman" w:cs="Times New Roman"/>
          <w:color w:val="000000" w:themeColor="text1"/>
          <w:sz w:val="24"/>
          <w:szCs w:val="24"/>
        </w:rPr>
        <w:t xml:space="preserve"> parties to the relevant international conventions and agreements; </w:t>
      </w:r>
    </w:p>
    <w:p w:rsidR="005003AB" w:rsidRPr="003D5040" w:rsidRDefault="005003AB" w:rsidP="005003AB">
      <w:pPr>
        <w:spacing w:before="100" w:beforeAutospacing="1" w:after="100" w:afterAutospacing="1" w:line="276" w:lineRule="auto"/>
        <w:jc w:val="both"/>
        <w:rPr>
          <w:rFonts w:ascii="Times New Roman" w:eastAsia="Batang" w:hAnsi="Times New Roman"/>
          <w:bCs/>
          <w:color w:val="000000" w:themeColor="text1"/>
          <w:sz w:val="24"/>
          <w:szCs w:val="24"/>
          <w:lang w:eastAsia="ko-KR"/>
        </w:rPr>
      </w:pPr>
      <w:r w:rsidRPr="003D5040">
        <w:rPr>
          <w:rFonts w:ascii="Times New Roman" w:eastAsia="Batang" w:hAnsi="Times New Roman"/>
          <w:b/>
          <w:bCs/>
          <w:i/>
          <w:iCs/>
          <w:color w:val="000000" w:themeColor="text1"/>
          <w:sz w:val="24"/>
          <w:szCs w:val="24"/>
          <w:lang w:eastAsia="ko-KR"/>
        </w:rPr>
        <w:t>Acknowledging</w:t>
      </w:r>
      <w:r w:rsidRPr="003D5040">
        <w:rPr>
          <w:rFonts w:ascii="Times New Roman" w:eastAsia="Batang" w:hAnsi="Times New Roman"/>
          <w:bCs/>
          <w:i/>
          <w:iCs/>
          <w:color w:val="000000" w:themeColor="text1"/>
          <w:sz w:val="24"/>
          <w:szCs w:val="24"/>
          <w:lang w:eastAsia="ko-KR"/>
        </w:rPr>
        <w:t xml:space="preserve"> </w:t>
      </w:r>
      <w:r w:rsidRPr="003D5040">
        <w:rPr>
          <w:rFonts w:ascii="Times New Roman" w:eastAsia="Batang" w:hAnsi="Times New Roman"/>
          <w:bCs/>
          <w:color w:val="000000" w:themeColor="text1"/>
          <w:sz w:val="24"/>
          <w:szCs w:val="24"/>
          <w:lang w:eastAsia="ko-KR"/>
        </w:rPr>
        <w:t xml:space="preserve">that the development of migrant workers and the protection of their rights are in line with the principles of human rights and contribute to the development and promotion of friendly relations among countries; </w:t>
      </w:r>
    </w:p>
    <w:p w:rsidR="005003AB" w:rsidRPr="003D5040" w:rsidRDefault="005003AB" w:rsidP="005003AB">
      <w:pPr>
        <w:spacing w:before="100" w:beforeAutospacing="1" w:after="100" w:afterAutospacing="1" w:line="276" w:lineRule="auto"/>
        <w:jc w:val="both"/>
        <w:rPr>
          <w:rFonts w:ascii="Times New Roman" w:eastAsia="Batang" w:hAnsi="Times New Roman"/>
          <w:bCs/>
          <w:iCs/>
          <w:color w:val="000000" w:themeColor="text1"/>
          <w:sz w:val="24"/>
          <w:szCs w:val="24"/>
          <w:lang w:eastAsia="ko-KR"/>
        </w:rPr>
      </w:pPr>
      <w:r w:rsidRPr="003D5040">
        <w:rPr>
          <w:rFonts w:ascii="Times New Roman" w:eastAsia="Batang" w:hAnsi="Times New Roman"/>
          <w:b/>
          <w:bCs/>
          <w:i/>
          <w:iCs/>
          <w:color w:val="000000" w:themeColor="text1"/>
          <w:sz w:val="24"/>
          <w:szCs w:val="24"/>
          <w:lang w:eastAsia="ko-KR"/>
        </w:rPr>
        <w:t>Recalling</w:t>
      </w:r>
      <w:r w:rsidRPr="003D5040">
        <w:rPr>
          <w:rFonts w:ascii="Times New Roman" w:eastAsia="Batang" w:hAnsi="Times New Roman"/>
          <w:bCs/>
          <w:i/>
          <w:iCs/>
          <w:color w:val="000000" w:themeColor="text1"/>
          <w:sz w:val="24"/>
          <w:szCs w:val="24"/>
          <w:lang w:eastAsia="ko-KR"/>
        </w:rPr>
        <w:t xml:space="preserve"> </w:t>
      </w:r>
      <w:r w:rsidRPr="003D5040">
        <w:rPr>
          <w:rFonts w:ascii="Times New Roman" w:eastAsia="Batang" w:hAnsi="Times New Roman"/>
          <w:color w:val="000000" w:themeColor="text1"/>
          <w:sz w:val="24"/>
          <w:szCs w:val="24"/>
          <w:lang w:eastAsia="ko-KR"/>
        </w:rPr>
        <w:t xml:space="preserve">the Universal Declaration of Human Rights, the International Covenant on Civil and Political Rights, the International Covenant on Economic, Social and Cultural Rights, the Convention on the Elimination of All Forms of Discrimination against Women, the Convention on the Rights of the Child and other relevant international instruments </w:t>
      </w:r>
      <w:r w:rsidRPr="003D5040">
        <w:rPr>
          <w:rFonts w:ascii="Times New Roman" w:eastAsia="Batang" w:hAnsi="Times New Roman"/>
          <w:bCs/>
          <w:iCs/>
          <w:color w:val="000000" w:themeColor="text1"/>
          <w:sz w:val="24"/>
          <w:szCs w:val="24"/>
          <w:lang w:eastAsia="ko-KR"/>
        </w:rPr>
        <w:t>to</w:t>
      </w:r>
      <w:r w:rsidRPr="003D5040">
        <w:rPr>
          <w:rFonts w:ascii="Times New Roman" w:hAnsi="Times New Roman" w:cs="Times New Roman"/>
          <w:bCs/>
          <w:iCs/>
          <w:color w:val="000000" w:themeColor="text1"/>
          <w:w w:val="87"/>
          <w:sz w:val="24"/>
          <w:szCs w:val="24"/>
          <w:lang w:bidi="he-IL"/>
        </w:rPr>
        <w:t xml:space="preserve"> </w:t>
      </w:r>
      <w:r w:rsidRPr="003D5040">
        <w:rPr>
          <w:rFonts w:ascii="Times New Roman" w:hAnsi="Times New Roman" w:cs="Times New Roman"/>
          <w:bCs/>
          <w:iCs/>
          <w:color w:val="000000" w:themeColor="text1"/>
          <w:sz w:val="24"/>
          <w:szCs w:val="24"/>
          <w:lang w:bidi="he-IL"/>
        </w:rPr>
        <w:t xml:space="preserve">which the States </w:t>
      </w:r>
      <w:proofErr w:type="gramStart"/>
      <w:r w:rsidRPr="003D5040">
        <w:rPr>
          <w:rFonts w:ascii="Times New Roman" w:hAnsi="Times New Roman" w:cs="Times New Roman"/>
          <w:bCs/>
          <w:iCs/>
          <w:color w:val="000000" w:themeColor="text1"/>
          <w:sz w:val="24"/>
          <w:szCs w:val="24"/>
          <w:lang w:bidi="he-IL"/>
        </w:rPr>
        <w:t>members</w:t>
      </w:r>
      <w:proofErr w:type="gramEnd"/>
      <w:r w:rsidRPr="003D5040">
        <w:rPr>
          <w:rFonts w:ascii="Times New Roman" w:hAnsi="Times New Roman" w:cs="Times New Roman"/>
          <w:bCs/>
          <w:iCs/>
          <w:color w:val="000000" w:themeColor="text1"/>
          <w:sz w:val="24"/>
          <w:szCs w:val="24"/>
          <w:lang w:bidi="he-IL"/>
        </w:rPr>
        <w:t xml:space="preserve"> of the Asian Parliamentary Assembly are parties</w:t>
      </w:r>
      <w:r w:rsidRPr="003D5040">
        <w:rPr>
          <w:rFonts w:ascii="Times New Roman" w:eastAsia="Batang" w:hAnsi="Times New Roman"/>
          <w:bCs/>
          <w:iCs/>
          <w:color w:val="000000" w:themeColor="text1"/>
          <w:sz w:val="24"/>
          <w:szCs w:val="24"/>
          <w:lang w:eastAsia="ko-KR"/>
        </w:rPr>
        <w:t xml:space="preserve">; </w:t>
      </w:r>
    </w:p>
    <w:p w:rsidR="005003AB" w:rsidRPr="003D5040" w:rsidRDefault="005003AB" w:rsidP="005003AB">
      <w:pPr>
        <w:spacing w:after="0" w:line="276" w:lineRule="auto"/>
        <w:jc w:val="both"/>
        <w:rPr>
          <w:rFonts w:ascii="Times New Roman" w:eastAsia="Batang" w:hAnsi="Times New Roman" w:cs="Times New Roman"/>
          <w:iCs/>
          <w:color w:val="000000" w:themeColor="text1"/>
          <w:sz w:val="24"/>
          <w:szCs w:val="24"/>
          <w:lang w:eastAsia="ko-KR"/>
        </w:rPr>
      </w:pPr>
      <w:r w:rsidRPr="003D5040">
        <w:rPr>
          <w:rFonts w:ascii="Times New Roman" w:eastAsia="Batang" w:hAnsi="Times New Roman" w:cs="Times New Roman"/>
          <w:b/>
          <w:i/>
          <w:iCs/>
          <w:color w:val="000000" w:themeColor="text1"/>
          <w:sz w:val="24"/>
          <w:szCs w:val="24"/>
          <w:lang w:eastAsia="ko-KR"/>
        </w:rPr>
        <w:t>Noting</w:t>
      </w:r>
      <w:r w:rsidRPr="003D5040">
        <w:rPr>
          <w:rFonts w:ascii="Times New Roman" w:eastAsia="Batang" w:hAnsi="Times New Roman" w:cs="Times New Roman"/>
          <w:i/>
          <w:iCs/>
          <w:color w:val="000000" w:themeColor="text1"/>
          <w:sz w:val="24"/>
          <w:szCs w:val="24"/>
          <w:lang w:eastAsia="ko-KR"/>
        </w:rPr>
        <w:t xml:space="preserve"> </w:t>
      </w:r>
      <w:r w:rsidRPr="003D5040">
        <w:rPr>
          <w:rFonts w:ascii="Times New Roman" w:eastAsia="Batang" w:hAnsi="Times New Roman" w:cs="Times New Roman"/>
          <w:iCs/>
          <w:color w:val="000000" w:themeColor="text1"/>
          <w:sz w:val="24"/>
          <w:szCs w:val="24"/>
          <w:lang w:eastAsia="ko-KR"/>
        </w:rPr>
        <w:t xml:space="preserve">that the International Convention on the Protection of the Rights of All Migrant </w:t>
      </w:r>
      <w:r w:rsidRPr="003D5040">
        <w:rPr>
          <w:rFonts w:ascii="Times New Roman" w:eastAsia="Batang" w:hAnsi="Times New Roman" w:cs="Times New Roman"/>
          <w:iCs/>
          <w:color w:val="000000" w:themeColor="text1"/>
          <w:spacing w:val="-2"/>
          <w:sz w:val="24"/>
          <w:szCs w:val="24"/>
          <w:lang w:eastAsia="ko-KR"/>
        </w:rPr>
        <w:t>Workers and Members of their Families, the International Labor Organization (ILO) Convention</w:t>
      </w:r>
      <w:r w:rsidRPr="003D5040">
        <w:rPr>
          <w:rFonts w:ascii="Times New Roman" w:eastAsia="Batang" w:hAnsi="Times New Roman" w:cs="Times New Roman"/>
          <w:iCs/>
          <w:color w:val="000000" w:themeColor="text1"/>
          <w:sz w:val="24"/>
          <w:szCs w:val="24"/>
          <w:lang w:eastAsia="ko-KR"/>
        </w:rPr>
        <w:t xml:space="preserve"> 97 concerning Migration for Employment, ILO Convention 143 concerning Migrant Workers (Supplementary Provision), established a broad legal framework for the protection of migrant workers if applicable; </w:t>
      </w:r>
    </w:p>
    <w:p w:rsidR="005003AB" w:rsidRPr="003D5040" w:rsidRDefault="005003AB" w:rsidP="005003AB">
      <w:pPr>
        <w:spacing w:after="0" w:line="276" w:lineRule="auto"/>
        <w:jc w:val="both"/>
        <w:rPr>
          <w:rFonts w:ascii="Times New Roman" w:eastAsia="Batang" w:hAnsi="Times New Roman" w:cs="Times New Roman"/>
          <w:iCs/>
          <w:color w:val="000000" w:themeColor="text1"/>
          <w:sz w:val="24"/>
          <w:szCs w:val="24"/>
          <w:lang w:eastAsia="ko-KR"/>
        </w:rPr>
      </w:pPr>
    </w:p>
    <w:p w:rsidR="005003AB" w:rsidRPr="003D5040" w:rsidRDefault="005003AB" w:rsidP="005003AB">
      <w:pPr>
        <w:spacing w:before="100" w:beforeAutospacing="1" w:after="100" w:afterAutospacing="1" w:line="276" w:lineRule="auto"/>
        <w:jc w:val="both"/>
        <w:rPr>
          <w:rFonts w:ascii="Times New Roman" w:eastAsia="Batang" w:hAnsi="Times New Roman" w:cs="Times New Roman"/>
          <w:color w:val="000000" w:themeColor="text1"/>
          <w:sz w:val="24"/>
          <w:szCs w:val="24"/>
        </w:rPr>
      </w:pPr>
      <w:r w:rsidRPr="003D5040">
        <w:rPr>
          <w:rFonts w:ascii="Times New Roman" w:eastAsia="Batang" w:hAnsi="Times New Roman"/>
          <w:b/>
          <w:i/>
          <w:color w:val="000000" w:themeColor="text1"/>
          <w:sz w:val="24"/>
          <w:szCs w:val="24"/>
          <w:lang w:eastAsia="ko-KR"/>
        </w:rPr>
        <w:t>Taking note</w:t>
      </w:r>
      <w:r w:rsidRPr="003D5040">
        <w:rPr>
          <w:rFonts w:ascii="Times New Roman" w:eastAsia="Batang" w:hAnsi="Times New Roman"/>
          <w:i/>
          <w:color w:val="000000" w:themeColor="text1"/>
          <w:sz w:val="24"/>
          <w:szCs w:val="24"/>
          <w:lang w:eastAsia="ko-KR"/>
        </w:rPr>
        <w:t xml:space="preserve"> </w:t>
      </w:r>
      <w:r w:rsidRPr="003D5040">
        <w:rPr>
          <w:rFonts w:ascii="Times New Roman" w:eastAsia="Batang" w:hAnsi="Times New Roman"/>
          <w:b/>
          <w:bCs/>
          <w:i/>
          <w:color w:val="000000" w:themeColor="text1"/>
          <w:sz w:val="24"/>
          <w:szCs w:val="24"/>
          <w:lang w:eastAsia="ko-KR"/>
        </w:rPr>
        <w:t>of</w:t>
      </w:r>
      <w:r w:rsidRPr="003D5040">
        <w:rPr>
          <w:rFonts w:ascii="Times New Roman" w:eastAsia="Batang" w:hAnsi="Times New Roman"/>
          <w:color w:val="000000" w:themeColor="text1"/>
          <w:sz w:val="24"/>
          <w:szCs w:val="24"/>
          <w:lang w:eastAsia="ko-KR"/>
        </w:rPr>
        <w:t xml:space="preserve"> the importance of </w:t>
      </w:r>
      <w:r w:rsidRPr="003D5040">
        <w:rPr>
          <w:rFonts w:ascii="Times New Roman" w:eastAsia="Batang" w:hAnsi="Times New Roman"/>
          <w:bCs/>
          <w:color w:val="000000" w:themeColor="text1"/>
          <w:sz w:val="24"/>
          <w:szCs w:val="24"/>
          <w:lang w:eastAsia="ko-KR"/>
        </w:rPr>
        <w:t>the 2016 New York Declaration on Refugee and Migrants and</w:t>
      </w:r>
      <w:r w:rsidRPr="003D5040">
        <w:rPr>
          <w:rFonts w:ascii="Times New Roman" w:eastAsia="Batang" w:hAnsi="Times New Roman"/>
          <w:color w:val="000000" w:themeColor="text1"/>
          <w:sz w:val="24"/>
          <w:szCs w:val="24"/>
          <w:lang w:eastAsia="ko-KR"/>
        </w:rPr>
        <w:t xml:space="preserve"> ASEAN </w:t>
      </w:r>
      <w:r w:rsidRPr="003D5040">
        <w:rPr>
          <w:rFonts w:ascii="Times New Roman" w:eastAsia="Batang" w:hAnsi="Times New Roman" w:cs="Times New Roman"/>
          <w:color w:val="000000" w:themeColor="text1"/>
          <w:sz w:val="24"/>
          <w:szCs w:val="24"/>
        </w:rPr>
        <w:t>Consensus</w:t>
      </w:r>
      <w:r w:rsidRPr="003D5040">
        <w:rPr>
          <w:rFonts w:ascii="Times New Roman" w:eastAsia="Batang" w:hAnsi="Times New Roman"/>
          <w:color w:val="000000" w:themeColor="text1"/>
          <w:sz w:val="24"/>
          <w:szCs w:val="24"/>
          <w:lang w:eastAsia="ko-KR"/>
        </w:rPr>
        <w:t xml:space="preserve"> on the Protection and the Promotion of the Rights of Migrant Workers</w:t>
      </w:r>
      <w:r w:rsidRPr="003D5040">
        <w:rPr>
          <w:rFonts w:ascii="Times New Roman" w:eastAsia="Batang" w:hAnsi="Times New Roman"/>
          <w:color w:val="000000" w:themeColor="text1"/>
          <w:sz w:val="24"/>
          <w:szCs w:val="24"/>
          <w:vertAlign w:val="superscript"/>
          <w:lang w:eastAsia="ko-KR"/>
        </w:rPr>
        <w:footnoteReference w:id="1"/>
      </w:r>
      <w:r w:rsidRPr="003D5040">
        <w:rPr>
          <w:rFonts w:ascii="Times New Roman" w:eastAsia="Batang" w:hAnsi="Times New Roman"/>
          <w:color w:val="000000" w:themeColor="text1"/>
          <w:sz w:val="24"/>
          <w:szCs w:val="24"/>
          <w:lang w:eastAsia="ko-KR"/>
        </w:rPr>
        <w:t xml:space="preserve">; </w:t>
      </w:r>
    </w:p>
    <w:p w:rsidR="005003AB" w:rsidRPr="003D5040" w:rsidRDefault="005003AB" w:rsidP="005003AB">
      <w:pPr>
        <w:spacing w:after="0" w:line="276" w:lineRule="auto"/>
        <w:jc w:val="both"/>
        <w:rPr>
          <w:rFonts w:ascii="Times New Roman" w:hAnsi="Times New Roman" w:cs="Times New Roman"/>
          <w:iCs/>
          <w:noProof/>
          <w:color w:val="000000" w:themeColor="text1"/>
          <w:sz w:val="24"/>
          <w:szCs w:val="24"/>
          <w:lang w:eastAsia="ko-KR" w:bidi="fa-IR"/>
        </w:rPr>
      </w:pPr>
      <w:r w:rsidRPr="003D5040">
        <w:rPr>
          <w:rFonts w:ascii="Times New Roman" w:hAnsi="Times New Roman" w:cs="Times New Roman"/>
          <w:b/>
          <w:i/>
          <w:iCs/>
          <w:noProof/>
          <w:color w:val="000000" w:themeColor="text1"/>
          <w:sz w:val="24"/>
          <w:szCs w:val="24"/>
          <w:lang w:eastAsia="ko-KR" w:bidi="fa-IR"/>
        </w:rPr>
        <w:t>Acknowledging</w:t>
      </w:r>
      <w:r w:rsidRPr="003D5040">
        <w:rPr>
          <w:rFonts w:ascii="Times New Roman" w:hAnsi="Times New Roman" w:cs="Times New Roman"/>
          <w:iCs/>
          <w:noProof/>
          <w:color w:val="000000" w:themeColor="text1"/>
          <w:sz w:val="24"/>
          <w:szCs w:val="24"/>
          <w:lang w:eastAsia="ko-KR" w:bidi="fa-IR"/>
        </w:rPr>
        <w:t xml:space="preserve"> the significance of ILO Conventions concerning the protection of the rights of migrant workers as well as </w:t>
      </w:r>
      <w:r w:rsidRPr="003D5040">
        <w:rPr>
          <w:rFonts w:ascii="Times New Roman" w:hAnsi="Times New Roman" w:cs="Times New Roman"/>
          <w:iCs/>
          <w:color w:val="000000" w:themeColor="text1"/>
          <w:sz w:val="24"/>
          <w:szCs w:val="24"/>
          <w:lang w:eastAsia="ko-KR"/>
        </w:rPr>
        <w:t xml:space="preserve">United Nations Convention against Transnational Organized Crime and Protocols Thereto ‘Protocol to Prevent, Suppress and Punish Trafficking in Persons Especially Women and Children’ and ‘Protocol against the Smuggling of Migrants by Land, Sea and Air </w:t>
      </w:r>
      <w:r w:rsidRPr="003D5040">
        <w:rPr>
          <w:rFonts w:ascii="Times New Roman" w:hAnsi="Times New Roman" w:cs="Times New Roman"/>
          <w:iCs/>
          <w:noProof/>
          <w:color w:val="000000" w:themeColor="text1"/>
          <w:sz w:val="24"/>
          <w:szCs w:val="24"/>
          <w:lang w:eastAsia="ko-KR" w:bidi="fa-IR"/>
        </w:rPr>
        <w:t>in promoting human rights of Asian migrant workers without prejudice to their sex, race, language, religion, nationality, or ethnic origin;</w:t>
      </w:r>
    </w:p>
    <w:p w:rsidR="005003AB" w:rsidRPr="003D5040" w:rsidRDefault="005003AB" w:rsidP="005003AB">
      <w:pPr>
        <w:spacing w:before="100" w:beforeAutospacing="1" w:after="100" w:afterAutospacing="1" w:line="276" w:lineRule="auto"/>
        <w:jc w:val="both"/>
        <w:rPr>
          <w:rFonts w:ascii="Times New Roman" w:eastAsia="Batang" w:hAnsi="Times New Roman"/>
          <w:bCs/>
          <w:color w:val="000000" w:themeColor="text1"/>
          <w:sz w:val="24"/>
          <w:szCs w:val="24"/>
          <w:lang w:eastAsia="ko-KR"/>
        </w:rPr>
      </w:pPr>
      <w:r w:rsidRPr="003D5040">
        <w:rPr>
          <w:rFonts w:ascii="Times New Roman" w:eastAsia="Batang" w:hAnsi="Times New Roman"/>
          <w:b/>
          <w:bCs/>
          <w:i/>
          <w:iCs/>
          <w:color w:val="000000" w:themeColor="text1"/>
          <w:sz w:val="24"/>
          <w:szCs w:val="24"/>
          <w:lang w:eastAsia="ko-KR"/>
        </w:rPr>
        <w:lastRenderedPageBreak/>
        <w:t>Noting</w:t>
      </w:r>
      <w:r w:rsidRPr="003D5040">
        <w:rPr>
          <w:rFonts w:ascii="Times New Roman" w:eastAsia="Batang" w:hAnsi="Times New Roman"/>
          <w:bCs/>
          <w:i/>
          <w:iCs/>
          <w:color w:val="000000" w:themeColor="text1"/>
          <w:sz w:val="24"/>
          <w:szCs w:val="24"/>
          <w:lang w:eastAsia="ko-KR"/>
        </w:rPr>
        <w:t xml:space="preserve"> </w:t>
      </w:r>
      <w:r w:rsidRPr="003D5040">
        <w:rPr>
          <w:rFonts w:ascii="Times New Roman" w:eastAsia="Batang" w:hAnsi="Times New Roman"/>
          <w:bCs/>
          <w:color w:val="000000" w:themeColor="text1"/>
          <w:sz w:val="24"/>
          <w:szCs w:val="24"/>
          <w:lang w:eastAsia="ko-KR"/>
        </w:rPr>
        <w:t xml:space="preserve">the adoption of ILO Convention Concerning Decent Work for Domestic Workers at the 100th International Labor Organization (ILO) Conference in Geneva, 2011 as a global recognition </w:t>
      </w:r>
      <w:r w:rsidRPr="003D5040">
        <w:rPr>
          <w:rFonts w:ascii="Times New Roman" w:eastAsia="Batang" w:hAnsi="Times New Roman" w:cs="Times New Roman"/>
          <w:color w:val="000000" w:themeColor="text1"/>
          <w:sz w:val="24"/>
          <w:szCs w:val="24"/>
        </w:rPr>
        <w:t xml:space="preserve">of </w:t>
      </w:r>
      <w:r w:rsidRPr="003D5040">
        <w:rPr>
          <w:rFonts w:ascii="Times New Roman" w:eastAsia="Batang" w:hAnsi="Times New Roman"/>
          <w:bCs/>
          <w:color w:val="000000" w:themeColor="text1"/>
          <w:sz w:val="24"/>
          <w:szCs w:val="24"/>
          <w:lang w:eastAsia="ko-KR"/>
        </w:rPr>
        <w:t xml:space="preserve">the </w:t>
      </w:r>
      <w:r w:rsidRPr="003D5040">
        <w:rPr>
          <w:rFonts w:ascii="Times New Roman" w:eastAsia="Batang" w:hAnsi="Times New Roman" w:cs="Times New Roman"/>
          <w:color w:val="000000" w:themeColor="text1"/>
          <w:sz w:val="24"/>
          <w:szCs w:val="24"/>
        </w:rPr>
        <w:t xml:space="preserve">rights </w:t>
      </w:r>
      <w:r w:rsidRPr="003D5040">
        <w:rPr>
          <w:rFonts w:ascii="Times New Roman" w:eastAsia="Batang" w:hAnsi="Times New Roman"/>
          <w:bCs/>
          <w:color w:val="000000" w:themeColor="text1"/>
          <w:sz w:val="24"/>
          <w:szCs w:val="24"/>
          <w:lang w:eastAsia="ko-KR"/>
        </w:rPr>
        <w:t xml:space="preserve">of domestic workers where many of them are migrants; </w:t>
      </w:r>
    </w:p>
    <w:p w:rsidR="005003AB" w:rsidRPr="003D5040" w:rsidRDefault="005003AB" w:rsidP="005003AB">
      <w:pPr>
        <w:spacing w:beforeAutospacing="1" w:afterAutospacing="1" w:line="276" w:lineRule="auto"/>
        <w:jc w:val="both"/>
        <w:rPr>
          <w:rFonts w:ascii="Times New Roman" w:eastAsia="Batang" w:hAnsi="Times New Roman"/>
          <w:color w:val="000000" w:themeColor="text1"/>
          <w:sz w:val="24"/>
          <w:szCs w:val="24"/>
          <w:lang w:eastAsia="ko-KR"/>
        </w:rPr>
      </w:pPr>
      <w:r w:rsidRPr="003D5040">
        <w:rPr>
          <w:rFonts w:ascii="Times New Roman" w:eastAsia="Batang" w:hAnsi="Times New Roman"/>
          <w:b/>
          <w:i/>
          <w:iCs/>
          <w:color w:val="000000" w:themeColor="text1"/>
          <w:sz w:val="24"/>
          <w:szCs w:val="24"/>
          <w:lang w:eastAsia="ko-KR"/>
        </w:rPr>
        <w:t>Underlining</w:t>
      </w:r>
      <w:r w:rsidRPr="003D5040">
        <w:rPr>
          <w:rFonts w:ascii="Times New Roman" w:eastAsia="Batang" w:hAnsi="Times New Roman"/>
          <w:i/>
          <w:iCs/>
          <w:color w:val="000000" w:themeColor="text1"/>
          <w:sz w:val="24"/>
          <w:szCs w:val="24"/>
          <w:lang w:eastAsia="ko-KR"/>
        </w:rPr>
        <w:t xml:space="preserve"> </w:t>
      </w:r>
      <w:r w:rsidRPr="003D5040">
        <w:rPr>
          <w:rFonts w:ascii="Times New Roman" w:eastAsia="Batang" w:hAnsi="Times New Roman"/>
          <w:color w:val="000000" w:themeColor="text1"/>
          <w:sz w:val="24"/>
          <w:szCs w:val="24"/>
          <w:lang w:eastAsia="ko-KR"/>
        </w:rPr>
        <w:t>the importance of establishing a national legal framework as well as a broad legal framework for the protection of the rights of</w:t>
      </w:r>
      <w:r w:rsidRPr="003D5040">
        <w:rPr>
          <w:rFonts w:ascii="Times New Roman" w:eastAsia="Batang" w:hAnsi="Times New Roman"/>
          <w:b/>
          <w:bCs/>
          <w:color w:val="000000" w:themeColor="text1"/>
          <w:sz w:val="24"/>
          <w:szCs w:val="24"/>
          <w:lang w:eastAsia="ko-KR"/>
        </w:rPr>
        <w:t xml:space="preserve"> </w:t>
      </w:r>
      <w:r w:rsidRPr="003D5040">
        <w:rPr>
          <w:rFonts w:ascii="Times New Roman" w:eastAsia="Batang" w:hAnsi="Times New Roman"/>
          <w:color w:val="000000" w:themeColor="text1"/>
          <w:sz w:val="24"/>
          <w:szCs w:val="24"/>
          <w:lang w:eastAsia="ko-KR"/>
        </w:rPr>
        <w:t>migrant workers and noting the legal and illegal status of different cases;</w:t>
      </w:r>
      <w:r w:rsidRPr="003D5040">
        <w:rPr>
          <w:rFonts w:eastAsia="Batang"/>
          <w:b/>
          <w:i/>
          <w:iCs/>
          <w:color w:val="000000" w:themeColor="text1"/>
          <w:sz w:val="24"/>
          <w:szCs w:val="24"/>
          <w:lang w:eastAsia="ko-KR"/>
        </w:rPr>
        <w:t xml:space="preserve"> </w:t>
      </w:r>
    </w:p>
    <w:p w:rsidR="005003AB" w:rsidRPr="003D5040" w:rsidRDefault="005003AB" w:rsidP="005003AB">
      <w:pPr>
        <w:spacing w:before="100" w:beforeAutospacing="1" w:after="100" w:afterAutospacing="1" w:line="276" w:lineRule="auto"/>
        <w:jc w:val="both"/>
        <w:rPr>
          <w:rFonts w:ascii="Times New Roman" w:eastAsia="Batang" w:hAnsi="Times New Roman"/>
          <w:color w:val="000000" w:themeColor="text1"/>
          <w:sz w:val="24"/>
          <w:szCs w:val="24"/>
          <w:lang w:eastAsia="ko-KR"/>
        </w:rPr>
      </w:pPr>
      <w:r w:rsidRPr="003D5040">
        <w:rPr>
          <w:rFonts w:ascii="Times New Roman" w:eastAsia="Batang" w:hAnsi="Times New Roman"/>
          <w:b/>
          <w:bCs/>
          <w:i/>
          <w:iCs/>
          <w:color w:val="000000" w:themeColor="text1"/>
          <w:sz w:val="24"/>
          <w:szCs w:val="24"/>
          <w:lang w:eastAsia="ko-KR"/>
        </w:rPr>
        <w:t xml:space="preserve">Deeply concerned </w:t>
      </w:r>
      <w:r w:rsidRPr="003D5040">
        <w:rPr>
          <w:rFonts w:ascii="Times New Roman" w:eastAsia="Batang" w:hAnsi="Times New Roman"/>
          <w:color w:val="000000" w:themeColor="text1"/>
          <w:sz w:val="24"/>
          <w:szCs w:val="24"/>
          <w:lang w:eastAsia="ko-KR"/>
        </w:rPr>
        <w:t>with the precarious conditions faced by migrant workers such as violating of their human rights including through harassment and violence, discrimination, low pay and low status jobs, unpaid jobs, and overwork;</w:t>
      </w:r>
    </w:p>
    <w:p w:rsidR="005003AB" w:rsidRPr="003D5040" w:rsidRDefault="005003AB" w:rsidP="005003AB">
      <w:pPr>
        <w:spacing w:before="100" w:beforeAutospacing="1" w:after="100" w:afterAutospacing="1" w:line="276" w:lineRule="auto"/>
        <w:jc w:val="both"/>
        <w:rPr>
          <w:rFonts w:ascii="Times New Roman" w:eastAsia="Batang" w:hAnsi="Times New Roman"/>
          <w:color w:val="000000" w:themeColor="text1"/>
          <w:sz w:val="24"/>
          <w:szCs w:val="24"/>
          <w:lang w:eastAsia="ko-KR"/>
        </w:rPr>
      </w:pPr>
      <w:r w:rsidRPr="003D5040">
        <w:rPr>
          <w:rFonts w:ascii="Times New Roman" w:eastAsia="Batang" w:hAnsi="Times New Roman"/>
          <w:b/>
          <w:i/>
          <w:iCs/>
          <w:color w:val="000000" w:themeColor="text1"/>
          <w:sz w:val="24"/>
          <w:szCs w:val="24"/>
          <w:lang w:eastAsia="ko-KR"/>
        </w:rPr>
        <w:t>Underlining</w:t>
      </w:r>
      <w:r w:rsidRPr="003D5040">
        <w:rPr>
          <w:rFonts w:ascii="Times New Roman" w:eastAsia="Batang" w:hAnsi="Times New Roman"/>
          <w:i/>
          <w:iCs/>
          <w:color w:val="000000" w:themeColor="text1"/>
          <w:sz w:val="24"/>
          <w:szCs w:val="24"/>
          <w:lang w:eastAsia="ko-KR"/>
        </w:rPr>
        <w:t xml:space="preserve"> </w:t>
      </w:r>
      <w:r w:rsidRPr="003D5040">
        <w:rPr>
          <w:rFonts w:ascii="Times New Roman" w:eastAsia="Batang" w:hAnsi="Times New Roman"/>
          <w:color w:val="000000" w:themeColor="text1"/>
          <w:sz w:val="24"/>
          <w:szCs w:val="24"/>
          <w:lang w:eastAsia="ko-KR"/>
        </w:rPr>
        <w:t>the challenges that women migrant workers are facing such as forced  confinement, low pay, non-payment, excessive working hours, physically strenuous activities</w:t>
      </w:r>
      <w:r w:rsidRPr="003D5040">
        <w:rPr>
          <w:rFonts w:ascii="Times New Roman" w:eastAsia="Batang" w:hAnsi="Times New Roman"/>
          <w:b/>
          <w:color w:val="000000" w:themeColor="text1"/>
          <w:sz w:val="24"/>
          <w:szCs w:val="24"/>
          <w:lang w:eastAsia="ko-KR"/>
        </w:rPr>
        <w:t xml:space="preserve"> </w:t>
      </w:r>
      <w:r w:rsidRPr="003D5040">
        <w:rPr>
          <w:rFonts w:ascii="Times New Roman" w:eastAsia="Batang" w:hAnsi="Times New Roman"/>
          <w:color w:val="000000" w:themeColor="text1"/>
          <w:sz w:val="24"/>
          <w:szCs w:val="24"/>
          <w:lang w:eastAsia="ko-KR"/>
        </w:rPr>
        <w:t xml:space="preserve"> and sexual harassment and abuse, human trafficking and migrant smuggling, and prostitution; </w:t>
      </w:r>
    </w:p>
    <w:p w:rsidR="005003AB" w:rsidRPr="003D5040" w:rsidRDefault="005003AB" w:rsidP="005003AB">
      <w:pPr>
        <w:spacing w:before="100" w:beforeAutospacing="1" w:after="100" w:afterAutospacing="1" w:line="276" w:lineRule="auto"/>
        <w:jc w:val="both"/>
        <w:rPr>
          <w:rFonts w:ascii="Times New Roman" w:eastAsia="Batang" w:hAnsi="Times New Roman"/>
          <w:bCs/>
          <w:color w:val="000000" w:themeColor="text1"/>
          <w:sz w:val="24"/>
          <w:szCs w:val="24"/>
          <w:lang w:eastAsia="ko-KR"/>
        </w:rPr>
      </w:pPr>
      <w:r w:rsidRPr="003D5040">
        <w:rPr>
          <w:rFonts w:ascii="Times New Roman" w:eastAsia="Batang" w:hAnsi="Times New Roman"/>
          <w:b/>
          <w:bCs/>
          <w:i/>
          <w:iCs/>
          <w:color w:val="000000" w:themeColor="text1"/>
          <w:sz w:val="24"/>
          <w:szCs w:val="24"/>
          <w:lang w:eastAsia="ko-KR"/>
        </w:rPr>
        <w:t>Recognizing</w:t>
      </w:r>
      <w:r w:rsidRPr="003D5040">
        <w:rPr>
          <w:rFonts w:ascii="Times New Roman" w:eastAsia="Batang" w:hAnsi="Times New Roman"/>
          <w:bCs/>
          <w:color w:val="000000" w:themeColor="text1"/>
          <w:sz w:val="24"/>
          <w:szCs w:val="24"/>
          <w:lang w:eastAsia="ko-KR"/>
        </w:rPr>
        <w:t xml:space="preserve"> that unsettled status of immigrants prevents the establishment of conditions for full scale and comprehensive protection of their right by governments of the countries of destination or transit;  </w:t>
      </w:r>
    </w:p>
    <w:p w:rsidR="005003AB" w:rsidRPr="003D5040" w:rsidRDefault="005003AB" w:rsidP="005003AB">
      <w:pPr>
        <w:spacing w:before="100" w:beforeAutospacing="1" w:after="100" w:afterAutospacing="1" w:line="276" w:lineRule="auto"/>
        <w:jc w:val="both"/>
        <w:rPr>
          <w:rFonts w:ascii="Times New Roman" w:eastAsia="Batang" w:hAnsi="Times New Roman"/>
          <w:bCs/>
          <w:color w:val="000000" w:themeColor="text1"/>
          <w:sz w:val="24"/>
          <w:szCs w:val="24"/>
          <w:lang w:eastAsia="ko-KR"/>
        </w:rPr>
      </w:pPr>
      <w:r w:rsidRPr="003D5040">
        <w:rPr>
          <w:rFonts w:ascii="Times New Roman" w:eastAsia="Batang" w:hAnsi="Times New Roman"/>
          <w:b/>
          <w:bCs/>
          <w:i/>
          <w:iCs/>
          <w:color w:val="000000" w:themeColor="text1"/>
          <w:sz w:val="24"/>
          <w:szCs w:val="24"/>
          <w:lang w:eastAsia="ko-KR"/>
        </w:rPr>
        <w:t>Emphasizing</w:t>
      </w:r>
      <w:r w:rsidRPr="003D5040">
        <w:rPr>
          <w:rFonts w:ascii="Times New Roman" w:eastAsia="Batang" w:hAnsi="Times New Roman"/>
          <w:bCs/>
          <w:color w:val="000000" w:themeColor="text1"/>
          <w:sz w:val="24"/>
          <w:szCs w:val="24"/>
          <w:lang w:eastAsia="ko-KR"/>
        </w:rPr>
        <w:t xml:space="preserve"> that adaptation of labor immigrants to local conditions and working activity in destination states as well as integration into recipient society are important factors which contribute to effective exercise of the rights of labor immigrants;</w:t>
      </w:r>
    </w:p>
    <w:p w:rsidR="005003AB" w:rsidRPr="003D5040" w:rsidRDefault="005003AB" w:rsidP="005003AB">
      <w:pPr>
        <w:spacing w:before="100" w:beforeAutospacing="1" w:after="100" w:afterAutospacing="1" w:line="276" w:lineRule="auto"/>
        <w:jc w:val="both"/>
        <w:rPr>
          <w:rFonts w:ascii="Times New Roman" w:eastAsia="Batang" w:hAnsi="Times New Roman"/>
          <w:color w:val="000000" w:themeColor="text1"/>
          <w:sz w:val="24"/>
          <w:szCs w:val="24"/>
          <w:lang w:val="id-ID" w:eastAsia="ko-KR"/>
        </w:rPr>
      </w:pPr>
      <w:r w:rsidRPr="003D5040">
        <w:rPr>
          <w:rFonts w:ascii="Times New Roman" w:eastAsia="Batang" w:hAnsi="Times New Roman"/>
          <w:b/>
          <w:bCs/>
          <w:i/>
          <w:iCs/>
          <w:color w:val="000000" w:themeColor="text1"/>
          <w:sz w:val="24"/>
          <w:szCs w:val="24"/>
          <w:lang w:eastAsia="ko-KR"/>
        </w:rPr>
        <w:t>Acknowledging</w:t>
      </w:r>
      <w:r w:rsidRPr="003D5040">
        <w:rPr>
          <w:rFonts w:ascii="Times New Roman" w:eastAsia="Batang" w:hAnsi="Times New Roman"/>
          <w:color w:val="000000" w:themeColor="text1"/>
          <w:sz w:val="24"/>
          <w:szCs w:val="24"/>
          <w:lang w:eastAsia="ko-KR"/>
        </w:rPr>
        <w:t xml:space="preserve"> the contribution of migrant workers to the society and economy of both receiving and sending states and their input to the development and prosperity of the region;</w:t>
      </w:r>
    </w:p>
    <w:p w:rsidR="005003AB" w:rsidRPr="003D5040" w:rsidRDefault="005003AB" w:rsidP="005003AB">
      <w:pPr>
        <w:spacing w:before="100" w:beforeAutospacing="1" w:after="100" w:afterAutospacing="1" w:line="276" w:lineRule="auto"/>
        <w:jc w:val="both"/>
        <w:rPr>
          <w:rFonts w:ascii="Times New Roman" w:eastAsia="Batang" w:hAnsi="Times New Roman"/>
          <w:color w:val="000000" w:themeColor="text1"/>
          <w:sz w:val="24"/>
          <w:szCs w:val="24"/>
          <w:lang w:eastAsia="ko-KR"/>
        </w:rPr>
      </w:pPr>
      <w:r w:rsidRPr="003D5040">
        <w:rPr>
          <w:rFonts w:ascii="Times New Roman" w:eastAsia="Batang" w:hAnsi="Times New Roman"/>
          <w:b/>
          <w:i/>
          <w:iCs/>
          <w:color w:val="000000" w:themeColor="text1"/>
          <w:sz w:val="24"/>
          <w:szCs w:val="24"/>
          <w:lang w:eastAsia="ko-KR"/>
        </w:rPr>
        <w:t>Bearing in mind</w:t>
      </w:r>
      <w:r w:rsidRPr="003D5040">
        <w:rPr>
          <w:rFonts w:ascii="Times New Roman" w:eastAsia="Batang" w:hAnsi="Times New Roman"/>
          <w:i/>
          <w:iCs/>
          <w:color w:val="000000" w:themeColor="text1"/>
          <w:sz w:val="24"/>
          <w:szCs w:val="24"/>
          <w:lang w:eastAsia="ko-KR"/>
        </w:rPr>
        <w:t xml:space="preserve"> </w:t>
      </w:r>
      <w:r w:rsidRPr="003D5040">
        <w:rPr>
          <w:rFonts w:ascii="Times New Roman" w:eastAsia="Batang" w:hAnsi="Times New Roman"/>
          <w:color w:val="000000" w:themeColor="text1"/>
          <w:sz w:val="24"/>
          <w:szCs w:val="24"/>
          <w:lang w:val="id-ID" w:eastAsia="ko-KR"/>
        </w:rPr>
        <w:t>the importance of friendly relationship</w:t>
      </w:r>
      <w:r w:rsidRPr="003D5040">
        <w:rPr>
          <w:rFonts w:ascii="Times New Roman" w:eastAsia="Batang" w:hAnsi="Times New Roman"/>
          <w:color w:val="000000" w:themeColor="text1"/>
          <w:sz w:val="24"/>
          <w:szCs w:val="24"/>
          <w:lang w:eastAsia="ko-KR"/>
        </w:rPr>
        <w:t>s</w:t>
      </w:r>
      <w:r w:rsidRPr="003D5040">
        <w:rPr>
          <w:rFonts w:ascii="Times New Roman" w:eastAsia="Batang" w:hAnsi="Times New Roman"/>
          <w:color w:val="000000" w:themeColor="text1"/>
          <w:sz w:val="24"/>
          <w:szCs w:val="24"/>
          <w:lang w:val="id-ID" w:eastAsia="ko-KR"/>
        </w:rPr>
        <w:t xml:space="preserve"> and cooperation among governments, parliaments </w:t>
      </w:r>
      <w:r w:rsidRPr="003D5040">
        <w:rPr>
          <w:rFonts w:ascii="Times New Roman" w:eastAsia="Batang" w:hAnsi="Times New Roman"/>
          <w:color w:val="000000" w:themeColor="text1"/>
          <w:sz w:val="24"/>
          <w:szCs w:val="24"/>
          <w:lang w:eastAsia="ko-KR"/>
        </w:rPr>
        <w:t>and</w:t>
      </w:r>
      <w:r w:rsidRPr="003D5040">
        <w:rPr>
          <w:rFonts w:ascii="Times New Roman" w:eastAsia="Batang" w:hAnsi="Times New Roman"/>
          <w:color w:val="000000" w:themeColor="text1"/>
          <w:sz w:val="24"/>
          <w:szCs w:val="24"/>
          <w:lang w:val="id-ID" w:eastAsia="ko-KR"/>
        </w:rPr>
        <w:t xml:space="preserve"> the peoples of Asia in</w:t>
      </w:r>
      <w:r w:rsidRPr="003D5040">
        <w:rPr>
          <w:rFonts w:ascii="Times New Roman" w:eastAsia="Batang" w:hAnsi="Times New Roman"/>
          <w:color w:val="000000" w:themeColor="text1"/>
          <w:sz w:val="24"/>
          <w:szCs w:val="24"/>
          <w:lang w:eastAsia="ko-KR"/>
        </w:rPr>
        <w:t xml:space="preserve"> </w:t>
      </w:r>
      <w:r w:rsidRPr="003D5040">
        <w:rPr>
          <w:rFonts w:ascii="Times New Roman" w:eastAsia="Batang" w:hAnsi="Times New Roman"/>
          <w:color w:val="000000" w:themeColor="text1"/>
          <w:sz w:val="24"/>
          <w:szCs w:val="24"/>
          <w:lang w:val="id-ID" w:eastAsia="ko-KR"/>
        </w:rPr>
        <w:t>solving the problems relating to</w:t>
      </w:r>
      <w:r w:rsidRPr="003D5040">
        <w:rPr>
          <w:rFonts w:ascii="Times New Roman" w:eastAsia="Batang" w:hAnsi="Times New Roman"/>
          <w:color w:val="000000" w:themeColor="text1"/>
          <w:sz w:val="24"/>
          <w:szCs w:val="24"/>
          <w:lang w:eastAsia="ko-KR"/>
        </w:rPr>
        <w:t xml:space="preserve"> Asian</w:t>
      </w:r>
      <w:r w:rsidRPr="003D5040">
        <w:rPr>
          <w:rFonts w:ascii="Times New Roman" w:eastAsia="Batang" w:hAnsi="Times New Roman"/>
          <w:color w:val="000000" w:themeColor="text1"/>
          <w:sz w:val="24"/>
          <w:szCs w:val="24"/>
          <w:lang w:val="id-ID" w:eastAsia="ko-KR"/>
        </w:rPr>
        <w:t xml:space="preserve"> migrant workers</w:t>
      </w:r>
      <w:r w:rsidRPr="003D5040">
        <w:rPr>
          <w:rFonts w:ascii="Times New Roman" w:eastAsia="Batang" w:hAnsi="Times New Roman"/>
          <w:color w:val="000000" w:themeColor="text1"/>
          <w:sz w:val="24"/>
          <w:szCs w:val="24"/>
          <w:lang w:eastAsia="ko-KR"/>
        </w:rPr>
        <w:t xml:space="preserve">; and in particular, providing repatriation assistance services such as coordination with families, airport assistance, domestic transport, temporary shelter, medical and rehabilitation  services;  </w:t>
      </w:r>
    </w:p>
    <w:p w:rsidR="005003AB" w:rsidRPr="003D5040" w:rsidRDefault="005003AB" w:rsidP="005003AB">
      <w:pPr>
        <w:spacing w:beforeAutospacing="1" w:afterAutospacing="1" w:line="276" w:lineRule="auto"/>
        <w:jc w:val="both"/>
        <w:rPr>
          <w:rFonts w:ascii="Times New Roman" w:eastAsia="Batang" w:hAnsi="Times New Roman"/>
          <w:color w:val="000000" w:themeColor="text1"/>
          <w:sz w:val="24"/>
          <w:szCs w:val="24"/>
          <w:lang w:eastAsia="ko-KR"/>
        </w:rPr>
      </w:pPr>
      <w:r w:rsidRPr="003D5040">
        <w:rPr>
          <w:rFonts w:ascii="Times New Roman" w:eastAsia="Batang" w:hAnsi="Times New Roman"/>
          <w:b/>
          <w:i/>
          <w:iCs/>
          <w:color w:val="000000" w:themeColor="text1"/>
          <w:sz w:val="24"/>
          <w:szCs w:val="24"/>
          <w:lang w:eastAsia="ko-KR"/>
        </w:rPr>
        <w:t>Recognizing</w:t>
      </w:r>
      <w:r w:rsidRPr="003D5040">
        <w:rPr>
          <w:rFonts w:ascii="Times New Roman" w:eastAsia="Batang" w:hAnsi="Times New Roman"/>
          <w:color w:val="000000" w:themeColor="text1"/>
          <w:sz w:val="24"/>
          <w:szCs w:val="24"/>
          <w:lang w:eastAsia="ko-KR"/>
        </w:rPr>
        <w:t xml:space="preserve"> the significant role of parliaments both in strengthening social and human rights policies, and in harmonizing an Asian approach on protecting the rights of migrant workers in Asia;</w:t>
      </w:r>
      <w:r w:rsidRPr="003D5040">
        <w:rPr>
          <w:rFonts w:eastAsia="Batang"/>
          <w:b/>
          <w:i/>
          <w:iCs/>
          <w:color w:val="000000" w:themeColor="text1"/>
          <w:sz w:val="24"/>
          <w:szCs w:val="24"/>
          <w:lang w:eastAsia="ko-KR"/>
        </w:rPr>
        <w:t xml:space="preserve"> </w:t>
      </w:r>
    </w:p>
    <w:p w:rsidR="005003AB" w:rsidRPr="003D5040" w:rsidRDefault="005003AB" w:rsidP="005003AB">
      <w:pPr>
        <w:spacing w:before="100" w:beforeAutospacing="1" w:after="100" w:afterAutospacing="1" w:line="276" w:lineRule="auto"/>
        <w:jc w:val="both"/>
        <w:rPr>
          <w:rFonts w:ascii="Times New Roman" w:eastAsia="Batang" w:hAnsi="Times New Roman"/>
          <w:b/>
          <w:bCs/>
          <w:color w:val="000000" w:themeColor="text1"/>
          <w:sz w:val="24"/>
          <w:szCs w:val="24"/>
          <w:lang w:eastAsia="ko-KR"/>
        </w:rPr>
      </w:pPr>
      <w:r w:rsidRPr="003D5040">
        <w:rPr>
          <w:rFonts w:ascii="Times New Roman" w:eastAsia="Batang" w:hAnsi="Times New Roman"/>
          <w:b/>
          <w:i/>
          <w:iCs/>
          <w:color w:val="000000" w:themeColor="text1"/>
          <w:sz w:val="24"/>
          <w:szCs w:val="24"/>
          <w:lang w:eastAsia="ko-KR"/>
        </w:rPr>
        <w:t>Confirming</w:t>
      </w:r>
      <w:r w:rsidRPr="003D5040">
        <w:rPr>
          <w:rFonts w:ascii="Times New Roman" w:eastAsia="Batang" w:hAnsi="Times New Roman"/>
          <w:i/>
          <w:iCs/>
          <w:color w:val="000000" w:themeColor="text1"/>
          <w:sz w:val="24"/>
          <w:szCs w:val="24"/>
          <w:lang w:eastAsia="ko-KR"/>
        </w:rPr>
        <w:t xml:space="preserve"> </w:t>
      </w:r>
      <w:r w:rsidRPr="003D5040">
        <w:rPr>
          <w:rFonts w:ascii="Times New Roman" w:eastAsia="Batang" w:hAnsi="Times New Roman"/>
          <w:color w:val="000000" w:themeColor="text1"/>
          <w:sz w:val="24"/>
          <w:szCs w:val="24"/>
          <w:lang w:eastAsia="ko-KR"/>
        </w:rPr>
        <w:t xml:space="preserve">that providing adequate measures on the protection and promotion of the rights of migrant workers in Asia is part of a shared responsibility </w:t>
      </w:r>
      <w:r w:rsidRPr="003D5040">
        <w:rPr>
          <w:rFonts w:ascii="Times New Roman" w:eastAsia="Batang" w:hAnsi="Times New Roman"/>
          <w:bCs/>
          <w:color w:val="000000" w:themeColor="text1"/>
          <w:sz w:val="24"/>
          <w:szCs w:val="24"/>
          <w:lang w:eastAsia="ko-KR"/>
        </w:rPr>
        <w:t>among</w:t>
      </w:r>
      <w:r w:rsidRPr="003D5040">
        <w:rPr>
          <w:rFonts w:ascii="Times New Roman" w:eastAsia="Batang" w:hAnsi="Times New Roman"/>
          <w:color w:val="000000" w:themeColor="text1"/>
          <w:sz w:val="24"/>
          <w:szCs w:val="24"/>
          <w:lang w:eastAsia="ko-KR"/>
        </w:rPr>
        <w:t xml:space="preserve"> Asian Countries  toward a common vision for security and </w:t>
      </w:r>
      <w:r w:rsidRPr="003D5040">
        <w:rPr>
          <w:rFonts w:ascii="Times New Roman" w:eastAsia="Batang" w:hAnsi="Times New Roman"/>
          <w:bCs/>
          <w:color w:val="000000" w:themeColor="text1"/>
          <w:sz w:val="24"/>
          <w:szCs w:val="24"/>
          <w:lang w:eastAsia="ko-KR"/>
        </w:rPr>
        <w:t>prosperity, which</w:t>
      </w:r>
      <w:r w:rsidRPr="003D5040">
        <w:rPr>
          <w:rFonts w:ascii="Times New Roman" w:eastAsia="Batang" w:hAnsi="Times New Roman"/>
          <w:color w:val="000000" w:themeColor="text1"/>
          <w:sz w:val="24"/>
          <w:szCs w:val="24"/>
          <w:lang w:eastAsia="ko-KR"/>
        </w:rPr>
        <w:t xml:space="preserve"> focused on the improvement of the quality of life of its people; </w:t>
      </w:r>
    </w:p>
    <w:p w:rsidR="005003AB" w:rsidRPr="003D5040" w:rsidRDefault="005003AB" w:rsidP="005003AB">
      <w:pPr>
        <w:spacing w:after="0" w:line="276" w:lineRule="auto"/>
        <w:jc w:val="both"/>
        <w:rPr>
          <w:rFonts w:ascii="Times New Roman" w:eastAsia="Batang" w:hAnsi="Times New Roman" w:cs="Times New Roman"/>
          <w:iCs/>
          <w:color w:val="000000" w:themeColor="text1"/>
          <w:sz w:val="24"/>
          <w:szCs w:val="24"/>
          <w:lang w:eastAsia="ko-KR"/>
        </w:rPr>
      </w:pPr>
      <w:r w:rsidRPr="003D5040">
        <w:rPr>
          <w:rFonts w:ascii="Times New Roman" w:eastAsia="Batang" w:hAnsi="Times New Roman" w:cs="Times New Roman"/>
          <w:b/>
          <w:i/>
          <w:iCs/>
          <w:color w:val="000000" w:themeColor="text1"/>
          <w:sz w:val="24"/>
          <w:szCs w:val="24"/>
          <w:lang w:eastAsia="ko-KR"/>
        </w:rPr>
        <w:t>Concerned</w:t>
      </w:r>
      <w:r w:rsidRPr="003D5040">
        <w:rPr>
          <w:rFonts w:ascii="Times New Roman" w:eastAsia="Batang" w:hAnsi="Times New Roman" w:cs="Times New Roman"/>
          <w:iCs/>
          <w:color w:val="000000" w:themeColor="text1"/>
          <w:sz w:val="24"/>
          <w:szCs w:val="24"/>
          <w:lang w:eastAsia="ko-KR"/>
        </w:rPr>
        <w:t xml:space="preserve"> with the exodus of  people who have tried to flee from their homelands in Asia to some European countries, due to lack or deficiency of security, food, health service, accommodation, employment and so forth; many of whom are young migrant workers;</w:t>
      </w:r>
    </w:p>
    <w:p w:rsidR="005003AB" w:rsidRPr="003D5040" w:rsidRDefault="005003AB" w:rsidP="005003AB">
      <w:pPr>
        <w:spacing w:after="0" w:line="276" w:lineRule="auto"/>
        <w:jc w:val="both"/>
        <w:rPr>
          <w:rFonts w:ascii="Times New Roman" w:eastAsia="Batang" w:hAnsi="Times New Roman" w:cs="Times New Roman"/>
          <w:b/>
          <w:bCs/>
          <w:iCs/>
          <w:color w:val="000000" w:themeColor="text1"/>
          <w:sz w:val="24"/>
          <w:szCs w:val="24"/>
          <w:lang w:eastAsia="ko-KR"/>
        </w:rPr>
      </w:pPr>
    </w:p>
    <w:p w:rsidR="005003AB" w:rsidRDefault="005003AB" w:rsidP="005003AB">
      <w:pPr>
        <w:spacing w:line="276" w:lineRule="auto"/>
        <w:jc w:val="both"/>
        <w:rPr>
          <w:rFonts w:ascii="Times New Roman" w:eastAsia="Batang" w:hAnsi="Times New Roman"/>
          <w:bCs/>
          <w:iCs/>
          <w:color w:val="000000" w:themeColor="text1"/>
          <w:sz w:val="24"/>
          <w:szCs w:val="24"/>
          <w:lang w:eastAsia="ko-KR"/>
        </w:rPr>
      </w:pPr>
      <w:r w:rsidRPr="003D5040">
        <w:rPr>
          <w:rFonts w:ascii="Times New Roman" w:eastAsia="Batang" w:hAnsi="Times New Roman"/>
          <w:b/>
          <w:bCs/>
          <w:i/>
          <w:color w:val="000000" w:themeColor="text1"/>
          <w:sz w:val="24"/>
          <w:szCs w:val="24"/>
          <w:lang w:eastAsia="ko-KR"/>
        </w:rPr>
        <w:lastRenderedPageBreak/>
        <w:t>Noting</w:t>
      </w:r>
      <w:r w:rsidRPr="003D5040">
        <w:rPr>
          <w:rFonts w:ascii="Times New Roman" w:eastAsia="Batang" w:hAnsi="Times New Roman"/>
          <w:b/>
          <w:bCs/>
          <w:iCs/>
          <w:color w:val="000000" w:themeColor="text1"/>
          <w:sz w:val="24"/>
          <w:szCs w:val="24"/>
          <w:lang w:eastAsia="ko-KR"/>
        </w:rPr>
        <w:t xml:space="preserve"> </w:t>
      </w:r>
      <w:r w:rsidRPr="003D5040">
        <w:rPr>
          <w:rFonts w:ascii="Times New Roman" w:eastAsia="Batang" w:hAnsi="Times New Roman"/>
          <w:bCs/>
          <w:iCs/>
          <w:color w:val="000000" w:themeColor="text1"/>
          <w:sz w:val="24"/>
          <w:szCs w:val="24"/>
          <w:lang w:eastAsia="ko-KR"/>
        </w:rPr>
        <w:t>with great concern that ethnic and other forms of intolerance are the major causes of forced migration;</w:t>
      </w:r>
    </w:p>
    <w:p w:rsidR="006F2E6A" w:rsidRPr="003D5040" w:rsidRDefault="006F2E6A" w:rsidP="005003AB">
      <w:pPr>
        <w:spacing w:line="276" w:lineRule="auto"/>
        <w:jc w:val="both"/>
        <w:rPr>
          <w:rFonts w:ascii="Times New Roman" w:eastAsia="Batang" w:hAnsi="Times New Roman"/>
          <w:bCs/>
          <w:iCs/>
          <w:color w:val="000000" w:themeColor="text1"/>
          <w:sz w:val="24"/>
          <w:szCs w:val="24"/>
          <w:lang w:eastAsia="ko-KR"/>
        </w:rPr>
      </w:pPr>
      <w:r>
        <w:rPr>
          <w:rFonts w:ascii="Times New Roman" w:eastAsia="Batang" w:hAnsi="Times New Roman"/>
          <w:bCs/>
          <w:iCs/>
          <w:color w:val="000000" w:themeColor="text1"/>
          <w:sz w:val="24"/>
          <w:szCs w:val="24"/>
          <w:lang w:eastAsia="ko-KR"/>
        </w:rPr>
        <w:t>We therefore,</w:t>
      </w:r>
      <w:bookmarkStart w:id="9" w:name="_GoBack"/>
      <w:bookmarkEnd w:id="9"/>
    </w:p>
    <w:p w:rsidR="005003AB" w:rsidRPr="003D5040" w:rsidRDefault="005003AB" w:rsidP="005421BF">
      <w:pPr>
        <w:numPr>
          <w:ilvl w:val="0"/>
          <w:numId w:val="14"/>
        </w:numPr>
        <w:autoSpaceDE w:val="0"/>
        <w:autoSpaceDN w:val="0"/>
        <w:adjustRightInd w:val="0"/>
        <w:spacing w:before="240" w:after="0" w:line="276" w:lineRule="auto"/>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Encourage</w:t>
      </w:r>
      <w:r w:rsidRPr="003D5040">
        <w:rPr>
          <w:rFonts w:ascii="Times New Roman" w:hAnsi="Times New Roman" w:cs="Times New Roman"/>
          <w:color w:val="000000" w:themeColor="text1"/>
          <w:sz w:val="24"/>
          <w:szCs w:val="24"/>
        </w:rPr>
        <w:t xml:space="preserve"> APA Member Parliaments to consider accession to the International Convention on the Protection of the Rights of All Migrant Workers and Members of their Families to stress Asian commitment on the protection of the rights of migrant workers and humanitarian issues in Asia;</w:t>
      </w:r>
    </w:p>
    <w:p w:rsidR="005003AB" w:rsidRPr="003D5040" w:rsidRDefault="005003AB" w:rsidP="005421BF">
      <w:pPr>
        <w:numPr>
          <w:ilvl w:val="0"/>
          <w:numId w:val="14"/>
        </w:numPr>
        <w:autoSpaceDE w:val="0"/>
        <w:autoSpaceDN w:val="0"/>
        <w:adjustRightInd w:val="0"/>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Call upon</w:t>
      </w:r>
      <w:r w:rsidRPr="003D5040">
        <w:rPr>
          <w:rFonts w:ascii="Times New Roman" w:hAnsi="Times New Roman" w:cs="Times New Roman"/>
          <w:color w:val="000000" w:themeColor="text1"/>
          <w:sz w:val="24"/>
          <w:szCs w:val="24"/>
        </w:rPr>
        <w:t xml:space="preserve"> APA Member Parliaments to enhance and harmonize their actions towards a better protection of migrant workers’ rights, especially the cases of women and children; </w:t>
      </w:r>
    </w:p>
    <w:p w:rsidR="005003AB" w:rsidRPr="003D5040" w:rsidRDefault="005003AB" w:rsidP="005421BF">
      <w:pPr>
        <w:numPr>
          <w:ilvl w:val="0"/>
          <w:numId w:val="14"/>
        </w:numPr>
        <w:autoSpaceDE w:val="0"/>
        <w:autoSpaceDN w:val="0"/>
        <w:adjustRightInd w:val="0"/>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 xml:space="preserve">Also Call Upon </w:t>
      </w:r>
      <w:r w:rsidRPr="003D5040">
        <w:rPr>
          <w:rFonts w:ascii="Times New Roman" w:hAnsi="Times New Roman" w:cs="Times New Roman"/>
          <w:color w:val="000000" w:themeColor="text1"/>
          <w:sz w:val="24"/>
          <w:szCs w:val="24"/>
        </w:rPr>
        <w:t>APA Member Parliaments to urge their respective Government to integrate visions, principles, objectives and commitments enshrined under the Global Compact for Safe, Orderly and Regular Migration adopted at the UN Intergovernmental Conference to Adopt the Global Compact for Safe, Orderly and Regular Migration held in Morocco, December 2018 into their migrant-related national policies;</w:t>
      </w:r>
      <w:r w:rsidRPr="003D5040">
        <w:rPr>
          <w:rFonts w:ascii="Times New Roman" w:hAnsi="Times New Roman" w:cs="Times New Roman"/>
          <w:b/>
          <w:bCs/>
          <w:color w:val="000000" w:themeColor="text1"/>
          <w:sz w:val="24"/>
          <w:szCs w:val="24"/>
        </w:rPr>
        <w:t xml:space="preserve"> </w:t>
      </w:r>
    </w:p>
    <w:p w:rsidR="005003AB" w:rsidRPr="003D5040" w:rsidRDefault="005003AB" w:rsidP="005421BF">
      <w:pPr>
        <w:numPr>
          <w:ilvl w:val="0"/>
          <w:numId w:val="14"/>
        </w:numPr>
        <w:autoSpaceDE w:val="0"/>
        <w:autoSpaceDN w:val="0"/>
        <w:adjustRightInd w:val="0"/>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Request</w:t>
      </w:r>
      <w:r w:rsidRPr="003D5040">
        <w:rPr>
          <w:rFonts w:ascii="Times New Roman" w:hAnsi="Times New Roman" w:cs="Times New Roman"/>
          <w:color w:val="000000" w:themeColor="text1"/>
          <w:sz w:val="24"/>
          <w:szCs w:val="24"/>
        </w:rPr>
        <w:t xml:space="preserve"> APA sending countries to provide migrant workers with adequate skills and knowledge in order to be able to fulfill their task and understand the culture, prevailing laws and regulation in the receiving countries;</w:t>
      </w:r>
    </w:p>
    <w:p w:rsidR="005003AB" w:rsidRPr="003D5040" w:rsidRDefault="005003AB" w:rsidP="005421BF">
      <w:pPr>
        <w:numPr>
          <w:ilvl w:val="0"/>
          <w:numId w:val="14"/>
        </w:numPr>
        <w:autoSpaceDE w:val="0"/>
        <w:autoSpaceDN w:val="0"/>
        <w:adjustRightInd w:val="0"/>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eastAsia="Times New Roman" w:hAnsi="Times New Roman" w:cs="Times New Roman"/>
          <w:b/>
          <w:bCs/>
          <w:color w:val="000000" w:themeColor="text1"/>
          <w:sz w:val="24"/>
          <w:szCs w:val="24"/>
        </w:rPr>
        <w:t xml:space="preserve">Emphasizing </w:t>
      </w:r>
      <w:r w:rsidRPr="003D5040">
        <w:rPr>
          <w:rFonts w:ascii="Times New Roman" w:eastAsia="Times New Roman" w:hAnsi="Times New Roman" w:cs="Times New Roman"/>
          <w:color w:val="000000" w:themeColor="text1"/>
          <w:sz w:val="24"/>
          <w:szCs w:val="24"/>
        </w:rPr>
        <w:t>that Urge the APA Member States should to facilitate vocational training for migrant labor forces so that those migrant workers can integrate into the receiving country, ensuring their life and contributing to socio-economic development, stability and security in every country;</w:t>
      </w:r>
    </w:p>
    <w:p w:rsidR="005003AB" w:rsidRPr="003D5040" w:rsidRDefault="005003AB" w:rsidP="005421BF">
      <w:pPr>
        <w:numPr>
          <w:ilvl w:val="0"/>
          <w:numId w:val="14"/>
        </w:numPr>
        <w:autoSpaceDE w:val="0"/>
        <w:autoSpaceDN w:val="0"/>
        <w:adjustRightInd w:val="0"/>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Urge</w:t>
      </w:r>
      <w:r w:rsidRPr="003D5040">
        <w:rPr>
          <w:rFonts w:ascii="Times New Roman" w:hAnsi="Times New Roman" w:cs="Times New Roman"/>
          <w:color w:val="000000" w:themeColor="text1"/>
          <w:sz w:val="24"/>
          <w:szCs w:val="24"/>
        </w:rPr>
        <w:t xml:space="preserve"> APA Member Parliaments to ensure that, in case of violation of domestic laws, such laws should be applied in a fair and just manner to both migrant workers and citizens; </w:t>
      </w:r>
    </w:p>
    <w:p w:rsidR="005003AB" w:rsidRPr="003D5040" w:rsidRDefault="005003AB" w:rsidP="005421BF">
      <w:pPr>
        <w:numPr>
          <w:ilvl w:val="0"/>
          <w:numId w:val="14"/>
        </w:numPr>
        <w:autoSpaceDE w:val="0"/>
        <w:autoSpaceDN w:val="0"/>
        <w:adjustRightInd w:val="0"/>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Encourage</w:t>
      </w:r>
      <w:r w:rsidRPr="003D5040">
        <w:rPr>
          <w:rFonts w:ascii="Times New Roman" w:hAnsi="Times New Roman" w:cs="Times New Roman"/>
          <w:color w:val="000000" w:themeColor="text1"/>
          <w:sz w:val="24"/>
          <w:szCs w:val="24"/>
        </w:rPr>
        <w:t xml:space="preserve"> the promotion of bilateral and regional cooperation among countries in all areas and issues of migrant workers to maximize the potential benefits and minimize the negative impacts of migration; </w:t>
      </w:r>
    </w:p>
    <w:p w:rsidR="005003AB" w:rsidRPr="003D5040" w:rsidRDefault="005003AB" w:rsidP="005421BF">
      <w:pPr>
        <w:numPr>
          <w:ilvl w:val="0"/>
          <w:numId w:val="14"/>
        </w:numPr>
        <w:autoSpaceDE w:val="0"/>
        <w:autoSpaceDN w:val="0"/>
        <w:adjustRightInd w:val="0"/>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 xml:space="preserve">Encourage </w:t>
      </w:r>
      <w:r w:rsidRPr="003D5040">
        <w:rPr>
          <w:rFonts w:ascii="Times New Roman" w:hAnsi="Times New Roman" w:cs="Times New Roman"/>
          <w:color w:val="000000" w:themeColor="text1"/>
          <w:sz w:val="24"/>
          <w:szCs w:val="24"/>
        </w:rPr>
        <w:t xml:space="preserve">the respective States of the APA Member Parliaments to consider bilateral, or regional agreements including Mandatory Consular Notification Agreement under the spirit of Vienna Convention on Consular Relations; whereby the sending countries are well informed on the legal problems faced by their migrant workers; </w:t>
      </w:r>
    </w:p>
    <w:p w:rsidR="005003AB" w:rsidRPr="003D5040" w:rsidRDefault="005003AB" w:rsidP="005421BF">
      <w:pPr>
        <w:numPr>
          <w:ilvl w:val="0"/>
          <w:numId w:val="14"/>
        </w:numPr>
        <w:autoSpaceDE w:val="0"/>
        <w:autoSpaceDN w:val="0"/>
        <w:adjustRightInd w:val="0"/>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Emphasize</w:t>
      </w:r>
      <w:r w:rsidRPr="003D5040">
        <w:rPr>
          <w:rFonts w:ascii="Times New Roman" w:hAnsi="Times New Roman" w:cs="Times New Roman"/>
          <w:color w:val="000000" w:themeColor="text1"/>
          <w:sz w:val="24"/>
          <w:szCs w:val="24"/>
        </w:rPr>
        <w:t xml:space="preserve"> the importance of involving United Nations system, international organizations, civil society, and non-government organizations, and increasing </w:t>
      </w:r>
      <w:r w:rsidRPr="003D5040">
        <w:rPr>
          <w:rFonts w:ascii="Times New Roman" w:hAnsi="Times New Roman" w:cs="Times New Roman"/>
          <w:color w:val="000000" w:themeColor="text1"/>
          <w:sz w:val="24"/>
          <w:szCs w:val="24"/>
        </w:rPr>
        <w:lastRenderedPageBreak/>
        <w:t xml:space="preserve">participation and interaction with all stakeholders to enable government to develop better policies and supervise the implementation of regulations on migrant workers issues; </w:t>
      </w:r>
    </w:p>
    <w:p w:rsidR="005003AB" w:rsidRPr="003D5040" w:rsidRDefault="005003AB" w:rsidP="005421BF">
      <w:pPr>
        <w:numPr>
          <w:ilvl w:val="0"/>
          <w:numId w:val="14"/>
        </w:numPr>
        <w:autoSpaceDE w:val="0"/>
        <w:autoSpaceDN w:val="0"/>
        <w:adjustRightInd w:val="0"/>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Recommend</w:t>
      </w:r>
      <w:r w:rsidRPr="003D5040">
        <w:rPr>
          <w:rFonts w:ascii="Times New Roman" w:hAnsi="Times New Roman" w:cs="Times New Roman"/>
          <w:color w:val="000000" w:themeColor="text1"/>
          <w:sz w:val="24"/>
          <w:szCs w:val="24"/>
        </w:rPr>
        <w:t xml:space="preserve"> APA Member Parliaments to provide adequate information on regulation, legislation and policies related to migrant workers in their respective countries, and to share information and best practices as well as opportunities and challenges encountered by Asian countries in relation to the protection and promotion of migrant workers’ rights and welfare; </w:t>
      </w:r>
    </w:p>
    <w:p w:rsidR="005003AB" w:rsidRDefault="005003AB" w:rsidP="005421BF">
      <w:pPr>
        <w:numPr>
          <w:ilvl w:val="0"/>
          <w:numId w:val="14"/>
        </w:numPr>
        <w:autoSpaceDE w:val="0"/>
        <w:autoSpaceDN w:val="0"/>
        <w:adjustRightInd w:val="0"/>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bCs/>
          <w:color w:val="000000" w:themeColor="text1"/>
          <w:sz w:val="24"/>
          <w:szCs w:val="24"/>
        </w:rPr>
        <w:t>Urge</w:t>
      </w:r>
      <w:r w:rsidRPr="003D5040">
        <w:rPr>
          <w:rFonts w:ascii="Times New Roman" w:hAnsi="Times New Roman" w:cs="Times New Roman"/>
          <w:bCs/>
          <w:color w:val="000000" w:themeColor="text1"/>
          <w:sz w:val="24"/>
          <w:szCs w:val="24"/>
        </w:rPr>
        <w:t xml:space="preserve"> the APA relevant member countries to promote fair and proper working </w:t>
      </w:r>
      <w:r w:rsidRPr="003D5040">
        <w:rPr>
          <w:rFonts w:ascii="Times New Roman" w:hAnsi="Times New Roman" w:cs="Times New Roman"/>
          <w:bCs/>
          <w:color w:val="000000" w:themeColor="text1"/>
          <w:spacing w:val="-2"/>
          <w:sz w:val="24"/>
          <w:szCs w:val="24"/>
        </w:rPr>
        <w:t>conditions, proper minimum wages, and adequate access to decent living conditions</w:t>
      </w:r>
      <w:r w:rsidRPr="003D5040">
        <w:rPr>
          <w:rFonts w:ascii="Times New Roman" w:hAnsi="Times New Roman" w:cs="Times New Roman"/>
          <w:bCs/>
          <w:color w:val="000000" w:themeColor="text1"/>
          <w:sz w:val="24"/>
          <w:szCs w:val="24"/>
        </w:rPr>
        <w:t xml:space="preserve"> and health for migrant workers; </w:t>
      </w:r>
    </w:p>
    <w:p w:rsidR="005003AB" w:rsidRPr="005003AB" w:rsidRDefault="005003AB" w:rsidP="005421BF">
      <w:pPr>
        <w:numPr>
          <w:ilvl w:val="0"/>
          <w:numId w:val="14"/>
        </w:numPr>
        <w:autoSpaceDE w:val="0"/>
        <w:autoSpaceDN w:val="0"/>
        <w:adjustRightInd w:val="0"/>
        <w:spacing w:before="240" w:after="0" w:line="276" w:lineRule="auto"/>
        <w:ind w:left="1134" w:hanging="567"/>
        <w:jc w:val="both"/>
        <w:rPr>
          <w:rFonts w:ascii="Times New Roman" w:hAnsi="Times New Roman" w:cs="Times New Roman"/>
          <w:color w:val="000000" w:themeColor="text1"/>
          <w:sz w:val="24"/>
          <w:szCs w:val="24"/>
        </w:rPr>
      </w:pPr>
      <w:r w:rsidRPr="005003AB">
        <w:rPr>
          <w:rFonts w:ascii="Times New Roman" w:hAnsi="Times New Roman" w:cs="Times New Roman"/>
          <w:b/>
          <w:bCs/>
          <w:color w:val="000000" w:themeColor="text1"/>
          <w:sz w:val="24"/>
          <w:szCs w:val="24"/>
        </w:rPr>
        <w:t>Request</w:t>
      </w:r>
      <w:r w:rsidRPr="005003AB">
        <w:rPr>
          <w:rFonts w:ascii="Times New Roman" w:hAnsi="Times New Roman" w:cs="Times New Roman"/>
          <w:color w:val="000000" w:themeColor="text1"/>
          <w:sz w:val="24"/>
          <w:szCs w:val="24"/>
        </w:rPr>
        <w:t xml:space="preserve"> the Secretary-General to coordinate with APA Member Parliaments on the progress to implement this resolution and submit a report thereon to the meeting of the Standing committee on Social and Cultural Affairs.</w:t>
      </w:r>
    </w:p>
    <w:sectPr w:rsidR="005003AB" w:rsidRPr="005003AB"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A54" w:rsidRDefault="00D53A54" w:rsidP="00112F7C">
      <w:pPr>
        <w:spacing w:after="0" w:line="240" w:lineRule="auto"/>
      </w:pPr>
      <w:r>
        <w:separator/>
      </w:r>
    </w:p>
  </w:endnote>
  <w:endnote w:type="continuationSeparator" w:id="0">
    <w:p w:rsidR="00D53A54" w:rsidRDefault="00D53A54"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904484540"/>
      <w:docPartObj>
        <w:docPartGallery w:val="Page Numbers (Bottom of Page)"/>
        <w:docPartUnique/>
      </w:docPartObj>
    </w:sdtPr>
    <w:sdtEndPr>
      <w:rPr>
        <w:noProof/>
      </w:rPr>
    </w:sdtEndPr>
    <w:sdtContent>
      <w:p w:rsidR="005003AB" w:rsidRPr="00603298" w:rsidRDefault="005003AB" w:rsidP="002A55B7">
        <w:pPr>
          <w:pStyle w:val="Footer"/>
          <w:jc w:val="center"/>
          <w:rPr>
            <w:rFonts w:ascii="Times New Roman" w:hAnsi="Times New Roman" w:cs="Times New Roman"/>
          </w:rPr>
        </w:pPr>
        <w:r w:rsidRPr="00603298">
          <w:rPr>
            <w:rFonts w:ascii="Times New Roman" w:hAnsi="Times New Roman" w:cs="Times New Roman"/>
          </w:rPr>
          <w:fldChar w:fldCharType="begin"/>
        </w:r>
        <w:r w:rsidRPr="00603298">
          <w:rPr>
            <w:rFonts w:ascii="Times New Roman" w:hAnsi="Times New Roman" w:cs="Times New Roman"/>
          </w:rPr>
          <w:instrText xml:space="preserve"> PAGE   \* MERGEFORMAT </w:instrText>
        </w:r>
        <w:r w:rsidRPr="00603298">
          <w:rPr>
            <w:rFonts w:ascii="Times New Roman" w:hAnsi="Times New Roman" w:cs="Times New Roman"/>
          </w:rPr>
          <w:fldChar w:fldCharType="separate"/>
        </w:r>
        <w:r w:rsidR="006F2E6A">
          <w:rPr>
            <w:rFonts w:ascii="Times New Roman" w:hAnsi="Times New Roman" w:cs="Times New Roman"/>
            <w:noProof/>
          </w:rPr>
          <w:t>3</w:t>
        </w:r>
        <w:r w:rsidRPr="00603298">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A54" w:rsidRDefault="00D53A54" w:rsidP="00112F7C">
      <w:pPr>
        <w:spacing w:after="0" w:line="240" w:lineRule="auto"/>
      </w:pPr>
      <w:r>
        <w:separator/>
      </w:r>
    </w:p>
  </w:footnote>
  <w:footnote w:type="continuationSeparator" w:id="0">
    <w:p w:rsidR="00D53A54" w:rsidRDefault="00D53A54" w:rsidP="00112F7C">
      <w:pPr>
        <w:spacing w:after="0" w:line="240" w:lineRule="auto"/>
      </w:pPr>
      <w:r>
        <w:continuationSeparator/>
      </w:r>
    </w:p>
  </w:footnote>
  <w:footnote w:id="1">
    <w:p w:rsidR="005003AB" w:rsidRPr="00AF3804" w:rsidRDefault="005003AB" w:rsidP="005003AB">
      <w:pPr>
        <w:pStyle w:val="FootnoteText"/>
        <w:rPr>
          <w:rFonts w:ascii="Times New Roman" w:hAnsi="Times New Roman"/>
          <w:lang w:val="en-US"/>
        </w:rPr>
      </w:pPr>
      <w:r w:rsidRPr="00AF3804">
        <w:rPr>
          <w:rStyle w:val="FootnoteReference"/>
          <w:rFonts w:ascii="Times New Roman" w:hAnsi="Times New Roman"/>
        </w:rPr>
        <w:footnoteRef/>
      </w:r>
      <w:r w:rsidRPr="00AF3804">
        <w:rPr>
          <w:rFonts w:ascii="Times New Roman" w:hAnsi="Times New Roman"/>
        </w:rPr>
        <w:t xml:space="preserve"> </w:t>
      </w:r>
      <w:r w:rsidRPr="00AF3804">
        <w:rPr>
          <w:rFonts w:ascii="Times New Roman" w:hAnsi="Times New Roman"/>
          <w:lang w:val="en-US"/>
        </w:rPr>
        <w:t>Adopted with reservations from Thailand.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016C7"/>
    <w:multiLevelType w:val="hybridMultilevel"/>
    <w:tmpl w:val="004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1729A"/>
    <w:multiLevelType w:val="hybridMultilevel"/>
    <w:tmpl w:val="BCFED8A4"/>
    <w:lvl w:ilvl="0" w:tplc="C73A7F66">
      <w:start w:val="1"/>
      <w:numFmt w:val="decimal"/>
      <w:lvlText w:val="%1."/>
      <w:lvlJc w:val="left"/>
      <w:pPr>
        <w:ind w:left="907" w:hanging="360"/>
      </w:pPr>
      <w:rPr>
        <w:rFonts w:hint="default"/>
        <w:b w:val="0"/>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5" w15:restartNumberingAfterBreak="0">
    <w:nsid w:val="20A21F06"/>
    <w:multiLevelType w:val="hybridMultilevel"/>
    <w:tmpl w:val="D52A507C"/>
    <w:lvl w:ilvl="0" w:tplc="FA4A8AF2">
      <w:start w:val="1"/>
      <w:numFmt w:val="decimal"/>
      <w:lvlText w:val="%1."/>
      <w:lvlJc w:val="left"/>
      <w:pPr>
        <w:ind w:left="1287" w:hanging="360"/>
      </w:pPr>
      <w:rPr>
        <w:b w:val="0"/>
        <w:bCs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EED4D77"/>
    <w:multiLevelType w:val="hybridMultilevel"/>
    <w:tmpl w:val="53C41226"/>
    <w:lvl w:ilvl="0" w:tplc="B31CEE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574A37"/>
    <w:multiLevelType w:val="hybridMultilevel"/>
    <w:tmpl w:val="A6C8F09E"/>
    <w:lvl w:ilvl="0" w:tplc="6C08DD72">
      <w:start w:val="1"/>
      <w:numFmt w:val="decimal"/>
      <w:lvlText w:val="%1."/>
      <w:lvlJc w:val="left"/>
      <w:pPr>
        <w:ind w:left="928" w:hanging="360"/>
      </w:pPr>
      <w:rPr>
        <w:b w:val="0"/>
        <w:bCs w:val="0"/>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B275D19"/>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C051DA2"/>
    <w:multiLevelType w:val="hybridMultilevel"/>
    <w:tmpl w:val="291A4A2A"/>
    <w:lvl w:ilvl="0" w:tplc="92369B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F7BF0"/>
    <w:multiLevelType w:val="hybridMultilevel"/>
    <w:tmpl w:val="EE9A4BCC"/>
    <w:lvl w:ilvl="0" w:tplc="25C8F1EE">
      <w:start w:val="1"/>
      <w:numFmt w:val="decimal"/>
      <w:lvlText w:val="%1."/>
      <w:lvlJc w:val="left"/>
      <w:pPr>
        <w:ind w:left="870" w:hanging="390"/>
      </w:pPr>
      <w:rPr>
        <w:rFonts w:hint="default"/>
        <w:b w:val="0"/>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1" w15:restartNumberingAfterBreak="0">
    <w:nsid w:val="52B93713"/>
    <w:multiLevelType w:val="hybridMultilevel"/>
    <w:tmpl w:val="04C4549E"/>
    <w:lvl w:ilvl="0" w:tplc="4CCC90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EB09A0"/>
    <w:multiLevelType w:val="hybridMultilevel"/>
    <w:tmpl w:val="DC46F156"/>
    <w:lvl w:ilvl="0" w:tplc="3446E608">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192201"/>
    <w:multiLevelType w:val="hybridMultilevel"/>
    <w:tmpl w:val="87BCBB72"/>
    <w:lvl w:ilvl="0" w:tplc="94E0FF74">
      <w:start w:val="1"/>
      <w:numFmt w:val="decimal"/>
      <w:lvlText w:val="%1."/>
      <w:lvlJc w:val="left"/>
      <w:pPr>
        <w:ind w:left="720" w:hanging="360"/>
      </w:pPr>
      <w:rPr>
        <w:rFonts w:asciiTheme="majorBidi" w:hAnsiTheme="majorBidi" w:cstheme="majorBidi"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A3E73B8"/>
    <w:multiLevelType w:val="hybridMultilevel"/>
    <w:tmpl w:val="36DCFA5E"/>
    <w:lvl w:ilvl="0" w:tplc="EFE600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9"/>
  </w:num>
  <w:num w:numId="11">
    <w:abstractNumId w:val="12"/>
  </w:num>
  <w:num w:numId="12">
    <w:abstractNumId w:val="4"/>
  </w:num>
  <w:num w:numId="13">
    <w:abstractNumId w:val="6"/>
  </w:num>
  <w:num w:numId="14">
    <w:abstractNumId w:val="8"/>
  </w:num>
  <w:num w:numId="15">
    <w:abstractNumId w:val="3"/>
  </w:num>
  <w:num w:numId="16">
    <w:abstractNumId w:val="11"/>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35658"/>
    <w:rsid w:val="000375C6"/>
    <w:rsid w:val="00046162"/>
    <w:rsid w:val="00052B03"/>
    <w:rsid w:val="00053AB0"/>
    <w:rsid w:val="0005612D"/>
    <w:rsid w:val="0007260F"/>
    <w:rsid w:val="000735B1"/>
    <w:rsid w:val="000757C5"/>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051AC"/>
    <w:rsid w:val="001104ED"/>
    <w:rsid w:val="00110A6F"/>
    <w:rsid w:val="00111CBB"/>
    <w:rsid w:val="00112F7C"/>
    <w:rsid w:val="00114109"/>
    <w:rsid w:val="001153AF"/>
    <w:rsid w:val="00117D0A"/>
    <w:rsid w:val="001218D5"/>
    <w:rsid w:val="00121D68"/>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5B6E"/>
    <w:rsid w:val="001951BC"/>
    <w:rsid w:val="00195F33"/>
    <w:rsid w:val="001A1C1F"/>
    <w:rsid w:val="001A2D61"/>
    <w:rsid w:val="001A3FE3"/>
    <w:rsid w:val="001A4850"/>
    <w:rsid w:val="001B24A1"/>
    <w:rsid w:val="001C229F"/>
    <w:rsid w:val="001C4585"/>
    <w:rsid w:val="001C51A7"/>
    <w:rsid w:val="001D4EC4"/>
    <w:rsid w:val="001F21BD"/>
    <w:rsid w:val="002009BA"/>
    <w:rsid w:val="002145AB"/>
    <w:rsid w:val="002148BE"/>
    <w:rsid w:val="00215333"/>
    <w:rsid w:val="0022377E"/>
    <w:rsid w:val="00223984"/>
    <w:rsid w:val="00233635"/>
    <w:rsid w:val="00243E20"/>
    <w:rsid w:val="00246448"/>
    <w:rsid w:val="0024775A"/>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37620"/>
    <w:rsid w:val="00340DD9"/>
    <w:rsid w:val="00341A67"/>
    <w:rsid w:val="00342A38"/>
    <w:rsid w:val="00350C64"/>
    <w:rsid w:val="0035128F"/>
    <w:rsid w:val="00354212"/>
    <w:rsid w:val="00362067"/>
    <w:rsid w:val="00362325"/>
    <w:rsid w:val="00362D15"/>
    <w:rsid w:val="003720B6"/>
    <w:rsid w:val="00372615"/>
    <w:rsid w:val="00373B87"/>
    <w:rsid w:val="00391BD7"/>
    <w:rsid w:val="0039364C"/>
    <w:rsid w:val="00393E96"/>
    <w:rsid w:val="00396224"/>
    <w:rsid w:val="003B2BB3"/>
    <w:rsid w:val="003C36C6"/>
    <w:rsid w:val="003C4B4A"/>
    <w:rsid w:val="003D5040"/>
    <w:rsid w:val="003D5629"/>
    <w:rsid w:val="003D5990"/>
    <w:rsid w:val="003E65BF"/>
    <w:rsid w:val="003F277D"/>
    <w:rsid w:val="003F6C8C"/>
    <w:rsid w:val="003F756A"/>
    <w:rsid w:val="004006AB"/>
    <w:rsid w:val="00404500"/>
    <w:rsid w:val="00411905"/>
    <w:rsid w:val="004126E8"/>
    <w:rsid w:val="004133C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4FC8"/>
    <w:rsid w:val="004A5956"/>
    <w:rsid w:val="004B064F"/>
    <w:rsid w:val="004B0E68"/>
    <w:rsid w:val="004B6B2F"/>
    <w:rsid w:val="004D380F"/>
    <w:rsid w:val="004D5879"/>
    <w:rsid w:val="004D7BE5"/>
    <w:rsid w:val="004E5701"/>
    <w:rsid w:val="004E698B"/>
    <w:rsid w:val="004F60F8"/>
    <w:rsid w:val="005003AB"/>
    <w:rsid w:val="0050535D"/>
    <w:rsid w:val="00520098"/>
    <w:rsid w:val="00522B50"/>
    <w:rsid w:val="00525EC1"/>
    <w:rsid w:val="005421BF"/>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D5EB0"/>
    <w:rsid w:val="005E5DDE"/>
    <w:rsid w:val="005F0A95"/>
    <w:rsid w:val="006009E8"/>
    <w:rsid w:val="0060329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74933"/>
    <w:rsid w:val="00685C91"/>
    <w:rsid w:val="00694010"/>
    <w:rsid w:val="006A2038"/>
    <w:rsid w:val="006A558B"/>
    <w:rsid w:val="006A7301"/>
    <w:rsid w:val="006A7306"/>
    <w:rsid w:val="006B0678"/>
    <w:rsid w:val="006B0C9D"/>
    <w:rsid w:val="006B2146"/>
    <w:rsid w:val="006B2CE0"/>
    <w:rsid w:val="006B7EA9"/>
    <w:rsid w:val="006C0BD5"/>
    <w:rsid w:val="006C23E9"/>
    <w:rsid w:val="006C2624"/>
    <w:rsid w:val="006C468C"/>
    <w:rsid w:val="006D0857"/>
    <w:rsid w:val="006D442E"/>
    <w:rsid w:val="006E2270"/>
    <w:rsid w:val="006E3044"/>
    <w:rsid w:val="006E5B00"/>
    <w:rsid w:val="006F2E6A"/>
    <w:rsid w:val="007010C6"/>
    <w:rsid w:val="00705660"/>
    <w:rsid w:val="00706488"/>
    <w:rsid w:val="00710E33"/>
    <w:rsid w:val="0071150C"/>
    <w:rsid w:val="00712236"/>
    <w:rsid w:val="00721FB6"/>
    <w:rsid w:val="00730BB8"/>
    <w:rsid w:val="00747732"/>
    <w:rsid w:val="007531F3"/>
    <w:rsid w:val="007533CE"/>
    <w:rsid w:val="00757027"/>
    <w:rsid w:val="0076055D"/>
    <w:rsid w:val="007631B5"/>
    <w:rsid w:val="007633C6"/>
    <w:rsid w:val="00767FCF"/>
    <w:rsid w:val="007717F3"/>
    <w:rsid w:val="007811C3"/>
    <w:rsid w:val="0078518D"/>
    <w:rsid w:val="00793228"/>
    <w:rsid w:val="007A0298"/>
    <w:rsid w:val="007A12D0"/>
    <w:rsid w:val="007A28E9"/>
    <w:rsid w:val="007B40D6"/>
    <w:rsid w:val="007B4398"/>
    <w:rsid w:val="007E1AD1"/>
    <w:rsid w:val="007E6BED"/>
    <w:rsid w:val="007E76B5"/>
    <w:rsid w:val="007E7E28"/>
    <w:rsid w:val="007F0041"/>
    <w:rsid w:val="007F70CB"/>
    <w:rsid w:val="00812835"/>
    <w:rsid w:val="00820836"/>
    <w:rsid w:val="00821DBA"/>
    <w:rsid w:val="00823163"/>
    <w:rsid w:val="0082736D"/>
    <w:rsid w:val="00840079"/>
    <w:rsid w:val="008528BE"/>
    <w:rsid w:val="00857B64"/>
    <w:rsid w:val="00861BEC"/>
    <w:rsid w:val="00862689"/>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94637"/>
    <w:rsid w:val="009A120C"/>
    <w:rsid w:val="009B08F4"/>
    <w:rsid w:val="009B22DB"/>
    <w:rsid w:val="009B2E49"/>
    <w:rsid w:val="009B3C5A"/>
    <w:rsid w:val="009C3D59"/>
    <w:rsid w:val="009C5AF2"/>
    <w:rsid w:val="009D06B0"/>
    <w:rsid w:val="009D72E0"/>
    <w:rsid w:val="009F36CF"/>
    <w:rsid w:val="00A02BF6"/>
    <w:rsid w:val="00A04C29"/>
    <w:rsid w:val="00A2376F"/>
    <w:rsid w:val="00A253E3"/>
    <w:rsid w:val="00A365FB"/>
    <w:rsid w:val="00A41B57"/>
    <w:rsid w:val="00A4311A"/>
    <w:rsid w:val="00A473AC"/>
    <w:rsid w:val="00A5221B"/>
    <w:rsid w:val="00A551CC"/>
    <w:rsid w:val="00A712B4"/>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349"/>
    <w:rsid w:val="00BB69D1"/>
    <w:rsid w:val="00BC722F"/>
    <w:rsid w:val="00BD1915"/>
    <w:rsid w:val="00BD6345"/>
    <w:rsid w:val="00BD6A43"/>
    <w:rsid w:val="00BD70D8"/>
    <w:rsid w:val="00BF1C3E"/>
    <w:rsid w:val="00BF42FF"/>
    <w:rsid w:val="00BF52FF"/>
    <w:rsid w:val="00C02BF3"/>
    <w:rsid w:val="00C17167"/>
    <w:rsid w:val="00C175E4"/>
    <w:rsid w:val="00C204DE"/>
    <w:rsid w:val="00C256D8"/>
    <w:rsid w:val="00C41944"/>
    <w:rsid w:val="00C42F93"/>
    <w:rsid w:val="00C43774"/>
    <w:rsid w:val="00C45784"/>
    <w:rsid w:val="00C66D46"/>
    <w:rsid w:val="00C7261F"/>
    <w:rsid w:val="00C764D2"/>
    <w:rsid w:val="00C77C96"/>
    <w:rsid w:val="00C81597"/>
    <w:rsid w:val="00C85DEF"/>
    <w:rsid w:val="00C864EE"/>
    <w:rsid w:val="00C95371"/>
    <w:rsid w:val="00C95B5E"/>
    <w:rsid w:val="00C95FE5"/>
    <w:rsid w:val="00CA28E9"/>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27744"/>
    <w:rsid w:val="00D326F9"/>
    <w:rsid w:val="00D40EF8"/>
    <w:rsid w:val="00D46513"/>
    <w:rsid w:val="00D5008A"/>
    <w:rsid w:val="00D53A54"/>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E32"/>
    <w:rsid w:val="00E23F0C"/>
    <w:rsid w:val="00E361E5"/>
    <w:rsid w:val="00E379B2"/>
    <w:rsid w:val="00E44136"/>
    <w:rsid w:val="00E57E14"/>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C4334"/>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633D"/>
    <w:rsid w:val="00F57CA1"/>
    <w:rsid w:val="00F663AB"/>
    <w:rsid w:val="00F67A80"/>
    <w:rsid w:val="00F71D06"/>
    <w:rsid w:val="00F71E41"/>
    <w:rsid w:val="00F74C49"/>
    <w:rsid w:val="00F75D19"/>
    <w:rsid w:val="00F813E8"/>
    <w:rsid w:val="00F90201"/>
    <w:rsid w:val="00F95DD3"/>
    <w:rsid w:val="00F95FA4"/>
    <w:rsid w:val="00FA30F6"/>
    <w:rsid w:val="00FA639E"/>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0961A8"/>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AC"/>
  </w:style>
  <w:style w:type="paragraph" w:styleId="Heading1">
    <w:name w:val="heading 1"/>
    <w:basedOn w:val="Normal"/>
    <w:next w:val="Normal"/>
    <w:link w:val="Heading1Char"/>
    <w:uiPriority w:val="9"/>
    <w:qFormat/>
    <w:rsid w:val="001051A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1051A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1051A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locked/>
    <w:rsid w:val="001051A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locked/>
    <w:rsid w:val="001051A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locked/>
    <w:rsid w:val="001051A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locked/>
    <w:rsid w:val="001051A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locked/>
    <w:rsid w:val="001051A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locked/>
    <w:rsid w:val="001051A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051A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locked/>
    <w:rsid w:val="001051A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locked/>
    <w:rsid w:val="001051AC"/>
    <w:rPr>
      <w:rFonts w:asciiTheme="majorHAnsi" w:eastAsiaTheme="majorEastAsia" w:hAnsiTheme="majorHAnsi" w:cstheme="majorBidi"/>
      <w:color w:val="E36C0A" w:themeColor="accent6" w:themeShade="BF"/>
      <w:sz w:val="24"/>
      <w:szCs w:val="24"/>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051AC"/>
    <w:pPr>
      <w:spacing w:after="0" w:line="240" w:lineRule="auto"/>
    </w:p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51AC"/>
    <w:rPr>
      <w:b/>
      <w:bCs/>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style>
  <w:style w:type="character" w:customStyle="1" w:styleId="apple-converted-space">
    <w:name w:val="apple-converted-space"/>
    <w:rsid w:val="00112F7C"/>
  </w:style>
  <w:style w:type="paragraph" w:customStyle="1" w:styleId="Style1">
    <w:name w:val="Style1"/>
    <w:basedOn w:val="Normal"/>
    <w:link w:val="Style1Char"/>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0757C5"/>
    <w:pPr>
      <w:numPr>
        <w:numId w:val="11"/>
      </w:numPr>
      <w:tabs>
        <w:tab w:val="right" w:leader="dot" w:pos="9017"/>
      </w:tabs>
      <w:spacing w:before="240" w:after="100" w:afterAutospacing="1" w:line="240" w:lineRule="auto"/>
      <w:ind w:left="851"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locked/>
    <w:rsid w:val="00706488"/>
  </w:style>
  <w:style w:type="paragraph" w:customStyle="1" w:styleId="MediumShading1-Accent11">
    <w:name w:val="Medium Shading 1 - Accent 11"/>
    <w:uiPriority w:val="1"/>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706488"/>
    <w:pPr>
      <w:spacing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eastAsiaTheme="minorHAns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rsid w:val="00706488"/>
    <w:pPr>
      <w:ind w:left="0" w:right="0"/>
    </w:pPr>
    <w:rPr>
      <w:rFonts w:eastAsia="Times New Roman"/>
    </w:rPr>
  </w:style>
  <w:style w:type="paragraph" w:customStyle="1" w:styleId="M2">
    <w:name w:val="M2"/>
    <w:basedOn w:val="m1"/>
    <w:link w:val="M2Char"/>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uiPriority w:val="9"/>
    <w:rsid w:val="001051A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051A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051A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051A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051A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051A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locked/>
    <w:rsid w:val="001051AC"/>
    <w:pPr>
      <w:spacing w:line="240" w:lineRule="auto"/>
    </w:pPr>
    <w:rPr>
      <w:b/>
      <w:bCs/>
      <w:smallCaps/>
      <w:color w:val="595959" w:themeColor="text1" w:themeTint="A6"/>
    </w:rPr>
  </w:style>
  <w:style w:type="paragraph" w:styleId="Title">
    <w:name w:val="Title"/>
    <w:basedOn w:val="Normal"/>
    <w:next w:val="Normal"/>
    <w:link w:val="TitleChar"/>
    <w:uiPriority w:val="10"/>
    <w:qFormat/>
    <w:locked/>
    <w:rsid w:val="001051A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051A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locked/>
    <w:rsid w:val="001051A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051AC"/>
    <w:rPr>
      <w:rFonts w:asciiTheme="majorHAnsi" w:eastAsiaTheme="majorEastAsia" w:hAnsiTheme="majorHAnsi" w:cstheme="majorBidi"/>
      <w:sz w:val="30"/>
      <w:szCs w:val="30"/>
    </w:rPr>
  </w:style>
  <w:style w:type="character" w:styleId="Emphasis">
    <w:name w:val="Emphasis"/>
    <w:basedOn w:val="DefaultParagraphFont"/>
    <w:uiPriority w:val="20"/>
    <w:qFormat/>
    <w:locked/>
    <w:rsid w:val="001051AC"/>
    <w:rPr>
      <w:i/>
      <w:iCs/>
      <w:color w:val="F79646" w:themeColor="accent6"/>
    </w:rPr>
  </w:style>
  <w:style w:type="paragraph" w:styleId="Quote">
    <w:name w:val="Quote"/>
    <w:basedOn w:val="Normal"/>
    <w:next w:val="Normal"/>
    <w:link w:val="QuoteChar"/>
    <w:uiPriority w:val="29"/>
    <w:qFormat/>
    <w:rsid w:val="001051A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051AC"/>
    <w:rPr>
      <w:i/>
      <w:iCs/>
      <w:color w:val="262626" w:themeColor="text1" w:themeTint="D9"/>
    </w:rPr>
  </w:style>
  <w:style w:type="paragraph" w:styleId="IntenseQuote">
    <w:name w:val="Intense Quote"/>
    <w:basedOn w:val="Normal"/>
    <w:next w:val="Normal"/>
    <w:link w:val="IntenseQuoteChar"/>
    <w:uiPriority w:val="30"/>
    <w:qFormat/>
    <w:rsid w:val="001051A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051A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051AC"/>
    <w:rPr>
      <w:i/>
      <w:iCs/>
    </w:rPr>
  </w:style>
  <w:style w:type="character" w:styleId="IntenseEmphasis">
    <w:name w:val="Intense Emphasis"/>
    <w:basedOn w:val="DefaultParagraphFont"/>
    <w:uiPriority w:val="21"/>
    <w:qFormat/>
    <w:rsid w:val="001051AC"/>
    <w:rPr>
      <w:b/>
      <w:bCs/>
      <w:i/>
      <w:iCs/>
    </w:rPr>
  </w:style>
  <w:style w:type="character" w:styleId="SubtleReference">
    <w:name w:val="Subtle Reference"/>
    <w:basedOn w:val="DefaultParagraphFont"/>
    <w:uiPriority w:val="31"/>
    <w:qFormat/>
    <w:rsid w:val="001051AC"/>
    <w:rPr>
      <w:smallCaps/>
      <w:color w:val="595959" w:themeColor="text1" w:themeTint="A6"/>
    </w:rPr>
  </w:style>
  <w:style w:type="character" w:styleId="IntenseReference">
    <w:name w:val="Intense Reference"/>
    <w:basedOn w:val="DefaultParagraphFont"/>
    <w:uiPriority w:val="32"/>
    <w:qFormat/>
    <w:rsid w:val="001051AC"/>
    <w:rPr>
      <w:b/>
      <w:bCs/>
      <w:smallCaps/>
      <w:color w:val="F79646" w:themeColor="accent6"/>
    </w:rPr>
  </w:style>
  <w:style w:type="character" w:styleId="BookTitle">
    <w:name w:val="Book Title"/>
    <w:basedOn w:val="DefaultParagraphFont"/>
    <w:uiPriority w:val="33"/>
    <w:qFormat/>
    <w:rsid w:val="001051AC"/>
    <w:rPr>
      <w:b/>
      <w:bCs/>
      <w:caps w:val="0"/>
      <w:smallCaps/>
      <w:spacing w:val="7"/>
      <w:sz w:val="21"/>
      <w:szCs w:val="21"/>
    </w:rPr>
  </w:style>
  <w:style w:type="paragraph" w:styleId="TOCHeading">
    <w:name w:val="TOC Heading"/>
    <w:basedOn w:val="Heading1"/>
    <w:next w:val="Normal"/>
    <w:uiPriority w:val="39"/>
    <w:semiHidden/>
    <w:unhideWhenUsed/>
    <w:qFormat/>
    <w:rsid w:val="001051A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 w:id="109782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42E2E-DBEB-4CCC-80BB-659976DE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kia Tabatabaee</cp:lastModifiedBy>
  <cp:revision>8</cp:revision>
  <cp:lastPrinted>2019-11-20T10:11:00Z</cp:lastPrinted>
  <dcterms:created xsi:type="dcterms:W3CDTF">2019-12-17T19:30:00Z</dcterms:created>
  <dcterms:modified xsi:type="dcterms:W3CDTF">2021-06-03T08:16:00Z</dcterms:modified>
</cp:coreProperties>
</file>